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Adı Soyadı: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ABDULLAH SEBAI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Unvanı: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Yardımcı Doçent Doktor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Öğrenim Durumu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2"/>
        <w:gridCol w:w="3260"/>
        <w:gridCol w:w="2693"/>
        <w:gridCol w:w="987"/>
        <w:tblGridChange w:id="0">
          <w:tblGrid>
            <w:gridCol w:w="1762"/>
            <w:gridCol w:w="3260"/>
            <w:gridCol w:w="2693"/>
            <w:gridCol w:w="9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rtl w:val="0"/>
              </w:rPr>
              <w:t xml:space="preserve">Derece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rtl w:val="0"/>
              </w:rPr>
              <w:t xml:space="preserve">Alan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rtl w:val="0"/>
              </w:rPr>
              <w:t xml:space="preserve">Üniversite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rtl w:val="0"/>
              </w:rPr>
              <w:t xml:space="preserve">Yıl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rtl w:val="0"/>
              </w:rPr>
              <w:t xml:space="preserve">Lisans ve Yüksek Lisans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Diş Hekimliği Fakültesi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rtl w:val="0"/>
              </w:rPr>
              <w:t xml:space="preserve">Doktora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Diş Hekimliği Fakültesi, Endodonti Anabilim Dalı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2021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Yüksek Lisans / Doktora Tezi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6.1. Doktora Tezi Başlığı ve Danışman(lar)ı: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Sıçanlarda Deneysel Olarak Oluşturulan Geri Dönüşümsüz Pulpitis Ve Apikal Periodontitis Modellerinde Melatoninin Antienflamatuvar Etkilerinin Araştırılması (2021). Doç. Dr. Umut Aksoy, Prof. Dr. Ahmet Özer Şehirli.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Akademik Unvanlar</w:t>
        <w:br w:type="textWrapping"/>
        <w:t xml:space="preserve">5.1.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Doktor öğretim üyesi, Temmuz 2021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5.2.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Yardımcı Doçent, Haziran 2024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80" w:before="280" w:line="360" w:lineRule="auto"/>
        <w:ind w:left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Yayınlar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-567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.1. Uluslararası hakemli dergilerde yayınlanan makaleler (SCI, SSCI, Arts and Humanities)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-567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567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7.1.1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Fatma Kermeoğlu, Umut Aksoy,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Abdullah Sebai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Gökçe Savtekin, Hanife Özkayalar, Serkan Sayıner, Ahmet Özer Şehirli, "Anti-Inflammatory Effects of Melatonin and 5-Methoxytryptophol on Lipopolysaccharide-Induced Acute Pulpitis in Rats", BioMed Research International, vol. 2021, Article ID 8884041, 8 pages, 2021. </w:t>
      </w:r>
      <w:hyperlink r:id="rId7">
        <w:r w:rsidDel="00000000" w:rsidR="00000000" w:rsidRPr="00000000">
          <w:rPr>
            <w:rFonts w:ascii="Lexend" w:cs="Lexend" w:eastAsia="Lexend" w:hAnsi="Lexend"/>
            <w:color w:val="0000ff"/>
            <w:u w:val="single"/>
            <w:rtl w:val="0"/>
          </w:rPr>
          <w:t xml:space="preserve">https://doi.org/10.1155/2021/8884041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right="-567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567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7.1.2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Şehirli, A.Ö., Aksoy, U., Sibai, A., Orhan, K. &amp; Sayıner, S. (2024) Effects of N-acetyl-L-cysteine against apical periodontitis in rats with adriamycin-induced cardiomyopathy and nephropathy. International Endodontic Journal, 57, 195–207. Available from: </w:t>
      </w:r>
      <w:hyperlink r:id="rId8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https://doi.org/10.1111/iej.14010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right="-567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567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7.1.3.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Kırmızı D, Sehirli AÖ, Sayiner S, Orhan K, Sebai A, Aksoy U. Effects of melatonin against experimentally induced apical periodontitis in rats. Aust Endod J. 2024; 50: 218–226. </w:t>
      </w:r>
      <w:hyperlink r:id="rId9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https://doi.org/10.1111/aej.12841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right="-567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right="-567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.2. Uluslararası diğer hakemli dergilerde yayınlanan makaleler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7.2.1.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Sebai A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Kırmızı D, Abduljalil M, Aksoy U. Endodontic Practice in Northern Cyprus: A Questionnaire Survey Study. Cyprus J Med Sci 2021; DOI:10.5152/cjms.2021.2577.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.3. Uluslararası bilimsel toplantılarda sunulan ve bildiri kitabında basılan bildiriler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7.3.1.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Sebai A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Aksoy U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,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Kırmızı D. KKTC’deki Dişhekimlerinin Endodontik Uygulamalarındaki Tercihlerine Dair Bir Anket Çalışması. 2017. 23th TDA International Dental Congress, Istanbul, Turkey.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7.3.2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Kırmızı D,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Sebai A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Aksoy U. A questionnaire study on materials and methods preferred for endodontic practice of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dentists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 in TRNC. (Oral Presentation). 2018, International Congress on Preventive Dentistry, Erzurum, Turkey.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7.3.3.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Sebai A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Şehirli A, Sayıner S, Orhan K, Aksoy U. Effects of N-Acetyl-L-Cysteine Against Apical Periodontitis In Rats With Adriamycin=Induced Cardiomyopathy And Nephropathy. (Oral Presentation). 21</w:t>
      </w:r>
      <w:r w:rsidDel="00000000" w:rsidR="00000000" w:rsidRPr="00000000">
        <w:rPr>
          <w:rFonts w:ascii="Lexend" w:cs="Lexend" w:eastAsia="Lexend" w:hAnsi="Lexend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 ESE Biennial Congress, Helsinki, Finland.</w:t>
      </w:r>
    </w:p>
    <w:p w:rsidR="00000000" w:rsidDel="00000000" w:rsidP="00000000" w:rsidRDefault="00000000" w:rsidRPr="00000000" w14:paraId="00000033">
      <w:pPr>
        <w:spacing w:before="240" w:lineRule="auto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8. Projeler</w:t>
      </w:r>
    </w:p>
    <w:p w:rsidR="00000000" w:rsidDel="00000000" w:rsidP="00000000" w:rsidRDefault="00000000" w:rsidRPr="00000000" w14:paraId="00000034">
      <w:pPr>
        <w:spacing w:before="240" w:lineRule="auto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9.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İdari Görevler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ab/>
        <w:t xml:space="preserve">9.1.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2. Sınıf Pratık Blokları Koordinatörü (2023-)</w:t>
      </w:r>
    </w:p>
    <w:p w:rsidR="00000000" w:rsidDel="00000000" w:rsidP="00000000" w:rsidRDefault="00000000" w:rsidRPr="00000000" w14:paraId="00000036">
      <w:pPr>
        <w:spacing w:before="240" w:lineRule="auto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Bilimsel ve Mesleki Kuruluşlara Üyelik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10.1.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Kıbrıs Türk Diş Tabipleri Odası (2016- 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1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 Ödüller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11.1.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Yakın Doğu Üniversitesi 2021 yılı Genç Araştırmacı Ödülü (2022)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11.2.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Yakın Doğu Üniversitesi Diş Hekimliği Fakültesi Young Educator Success Award (2024-2025)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12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 Son iki yılda verilen lisans ve lisansüstü düzeydeki dersler için aşağıdaki tabloyu doldurunuz.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1170"/>
        <w:gridCol w:w="3000"/>
        <w:gridCol w:w="1170"/>
        <w:gridCol w:w="1605"/>
        <w:gridCol w:w="990"/>
        <w:tblGridChange w:id="0">
          <w:tblGrid>
            <w:gridCol w:w="1485"/>
            <w:gridCol w:w="1170"/>
            <w:gridCol w:w="3000"/>
            <w:gridCol w:w="1170"/>
            <w:gridCol w:w="1605"/>
            <w:gridCol w:w="990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bookmarkStart w:colFirst="0" w:colLast="0" w:name="_heading=h.cdivxpyd9749" w:id="1"/>
            <w:bookmarkEnd w:id="1"/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Academic Year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Dönem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Ders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Haftalık Saati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Teorik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Pratik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2023-2024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spacing w:after="16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Güz ve 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 Endodontics Clinical Internship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42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4. Sınıf Endodonti Klinik Stajları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98</w:t>
            </w:r>
          </w:p>
        </w:tc>
      </w:tr>
      <w:tr>
        <w:trPr>
          <w:cantSplit w:val="0"/>
          <w:trHeight w:val="667.109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4 - Evidence Based Dentistry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42</w:t>
            </w:r>
          </w:p>
        </w:tc>
      </w:tr>
      <w:tr>
        <w:trPr>
          <w:cantSplit w:val="0"/>
          <w:trHeight w:val="894.4458007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spacing w:after="16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2 Theoretical Committees – Diseases and Treatments of Dental Tissues- I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54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3 Theoretical Committees - Dental Tissue Diseases and Treatments - IV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53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Theoretical Committees – </w:t>
            </w:r>
            <w:r w:rsidDel="00000000" w:rsidR="00000000" w:rsidRPr="00000000">
              <w:rPr>
                <w:rFonts w:ascii="Lexend" w:cs="Lexend" w:eastAsia="Lexend" w:hAnsi="Lexend"/>
                <w:color w:val="222222"/>
                <w:highlight w:val="white"/>
                <w:rtl w:val="0"/>
              </w:rPr>
              <w:t xml:space="preserve">Pediatric Dentistry and Orthodontics 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42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Elective courses – Advanced Technologies In Endodontics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25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5 Theoretical Committees – Current Approaches and Oral Implantology 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54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16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5 Elective Courses – Pain Management in Dental Practice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25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2024-2025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spacing w:after="16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Güz ve 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4 - Evidence Based Dentistry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53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 Endodontics Clinical Internship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53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4. Sınıf Endodonti Klinik Stajları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87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4">
            <w:pPr>
              <w:spacing w:after="16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Elective courses – Advanced Technologies In Endodontics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25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2 Theoretical Committees – Diseases and Treatments of Dental Tissues- I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56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3 Theoretical Committees - Dental Tissue Diseases and Treatments - IV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54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Theoretical Committees – </w:t>
            </w:r>
            <w:r w:rsidDel="00000000" w:rsidR="00000000" w:rsidRPr="00000000">
              <w:rPr>
                <w:rFonts w:ascii="Lexend" w:cs="Lexend" w:eastAsia="Lexend" w:hAnsi="Lexend"/>
                <w:color w:val="222222"/>
                <w:highlight w:val="white"/>
                <w:rtl w:val="0"/>
              </w:rPr>
              <w:t xml:space="preserve">Pediatric Dentistry and Orthodontics 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53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Elective courses – Advanced Technologies In Endodontics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25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5 Theoretical Committees – Current Approaches and Oral Implantology 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38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Doktora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: Klinik Endodonti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Doktora: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Pulpa ve Hastalıklarının Sınıflandırılması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16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5 Elective Courses – Pain Management in Dental Practice (İngilizce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38</w:t>
            </w:r>
          </w:p>
        </w:tc>
      </w:tr>
    </w:tbl>
    <w:p w:rsidR="00000000" w:rsidDel="00000000" w:rsidP="00000000" w:rsidRDefault="00000000" w:rsidRPr="00000000" w14:paraId="000000C9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exen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  <w:t xml:space="preserve">Güncelleme Tarihi: 8.4.2026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D10D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10DF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BC032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0327"/>
  </w:style>
  <w:style w:type="paragraph" w:styleId="Footer">
    <w:name w:val="footer"/>
    <w:basedOn w:val="Normal"/>
    <w:link w:val="FooterChar"/>
    <w:uiPriority w:val="99"/>
    <w:unhideWhenUsed w:val="1"/>
    <w:rsid w:val="00BC032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0327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oi.org/10.1111/aej.1284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155/2021/8884041" TargetMode="External"/><Relationship Id="rId8" Type="http://schemas.openxmlformats.org/officeDocument/2006/relationships/hyperlink" Target="https://doi.org/10.1111/iej.1401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2P3q3RIq2x41kxVT00yd5qW/6A==">CgMxLjAyCGguZ2pkZ3hzMg5oLmNkaXZ4cHlkOTc0OTgAciExUzRYZXpwQ0U5QmZ3YV9PSUZFUXlON1RPN2JWRmE5UEs=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2024-01-08T10:07:00Z</dcterms:created>
  <dc:creator>Abdullah SEBAI</dc:creator>
</cp:coreProperties>
</file>