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8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AKADEMİK ÖZGEÇMİŞ 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Adı Soyadı: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Ammar KAYSSOUN</w:t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Unvanı: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Yrd. Doç. Dr.</w:t>
      </w:r>
    </w:p>
    <w:p w:rsidR="00000000" w:rsidDel="00000000" w:rsidP="00000000" w:rsidRDefault="00000000" w:rsidRPr="00000000" w14:paraId="00000004">
      <w:pPr>
        <w:spacing w:after="280" w:before="280" w:line="360" w:lineRule="auto"/>
        <w:ind w:left="36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Öğrenim Durumu:</w:t>
      </w:r>
      <w:r w:rsidDel="00000000" w:rsidR="00000000" w:rsidRPr="00000000">
        <w:rPr>
          <w:rtl w:val="0"/>
        </w:rPr>
      </w:r>
    </w:p>
    <w:tbl>
      <w:tblPr>
        <w:tblStyle w:val="Table1"/>
        <w:tblW w:w="9558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177"/>
        <w:gridCol w:w="2609"/>
        <w:gridCol w:w="3875"/>
        <w:gridCol w:w="898"/>
        <w:tblGridChange w:id="0">
          <w:tblGrid>
            <w:gridCol w:w="2177"/>
            <w:gridCol w:w="2609"/>
            <w:gridCol w:w="3875"/>
            <w:gridCol w:w="898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Derece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Bölüm/Program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Üniversite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Yıl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Lisans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Diş Hekimliği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Doktora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Protetik Diş Tedavisi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Yüksek Lisans / Doktora Tezi</w:t>
      </w:r>
    </w:p>
    <w:p w:rsidR="00000000" w:rsidDel="00000000" w:rsidP="00000000" w:rsidRDefault="00000000" w:rsidRPr="00000000" w14:paraId="00000012">
      <w:pPr>
        <w:spacing w:after="280" w:before="280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4.1. Doktora Tezi/Tıpta Uzmanlık Tezi Başlığı ve Danışman(lar)ı: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 dişsiz çene modellerinin farklı dijital tarayıcılar kullanılarak elde edilen ölçülerinin hassasiyet ve doğruluğunun incelenmesi. / Danışman: Prof. Dr. Nehir Özden</w:t>
      </w:r>
    </w:p>
    <w:p w:rsidR="00000000" w:rsidDel="00000000" w:rsidP="00000000" w:rsidRDefault="00000000" w:rsidRPr="00000000" w14:paraId="00000013">
      <w:pPr>
        <w:spacing w:after="280" w:before="28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Akademik Unvanlar:</w:t>
      </w:r>
    </w:p>
    <w:p w:rsidR="00000000" w:rsidDel="00000000" w:rsidP="00000000" w:rsidRDefault="00000000" w:rsidRPr="00000000" w14:paraId="00000015">
      <w:pPr>
        <w:spacing w:after="280" w:before="28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Yardımcı doçentlik tarihi: 24.09.2020</w:t>
      </w:r>
    </w:p>
    <w:p w:rsidR="00000000" w:rsidDel="00000000" w:rsidP="00000000" w:rsidRDefault="00000000" w:rsidRPr="00000000" w14:paraId="00000016">
      <w:pPr>
        <w:pStyle w:val="Heading1"/>
        <w:keepNext w:val="0"/>
        <w:spacing w:after="120" w:before="48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f7dt1ebv7y1u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Yönetilen Yüksek Lisans ve Doktora Tezleri: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810" w:hanging="37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6.1.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Doktora tezleri</w:t>
      </w:r>
    </w:p>
    <w:p w:rsidR="00000000" w:rsidDel="00000000" w:rsidP="00000000" w:rsidRDefault="00000000" w:rsidRPr="00000000" w14:paraId="00000018">
      <w:pPr>
        <w:spacing w:line="360" w:lineRule="auto"/>
        <w:ind w:left="1260" w:hanging="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6.1.1.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Diş ve İmplant-Destekli Sabit Bölümlü Protezlerde PEEK Koping ve Farklı Materyaller Kullanılmasının Stres Dağılımına Etkisinin Statik Analiz ile İncelenmesi: 3B SEA.</w:t>
      </w:r>
    </w:p>
    <w:p w:rsidR="00000000" w:rsidDel="00000000" w:rsidP="00000000" w:rsidRDefault="00000000" w:rsidRPr="00000000" w14:paraId="00000019">
      <w:pPr>
        <w:spacing w:after="280" w:before="28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Yayınlar</w:t>
      </w:r>
    </w:p>
    <w:p w:rsidR="00000000" w:rsidDel="00000000" w:rsidP="00000000" w:rsidRDefault="00000000" w:rsidRPr="00000000" w14:paraId="0000001A">
      <w:pPr>
        <w:spacing w:after="280" w:before="280" w:line="360" w:lineRule="auto"/>
        <w:ind w:firstLine="42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7.1. Uluslararası hakemli dergilerde yayınlanan makaleler (SCI,SSCI, AHCI, ESCI, Scopus)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7.1.1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Kayssoun,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., Özden, N. A. (2021). Trueness and Precision of Three Different Scanners for Digitizing a Completely Edentulous Gypsum Model.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Journal of Medical Imaging and Health Informatics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(1), 89-97. ,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doi.org/10.1166/jmihi.2021.3275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7.1.2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highlight w:val="white"/>
          <w:rtl w:val="0"/>
        </w:rPr>
        <w:t xml:space="preserve">Keskin A, </w:t>
      </w:r>
      <w:r w:rsidDel="00000000" w:rsidR="00000000" w:rsidRPr="00000000">
        <w:rPr>
          <w:rFonts w:ascii="Calibri" w:cs="Calibri" w:eastAsia="Calibri" w:hAnsi="Calibri"/>
          <w:b w:val="1"/>
          <w:color w:val="212121"/>
          <w:sz w:val="22"/>
          <w:szCs w:val="22"/>
          <w:highlight w:val="white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highlight w:val="white"/>
          <w:rtl w:val="0"/>
        </w:rPr>
        <w:t xml:space="preserve">. (2024). The Effects of using PEEK Coping and Different Restorative Materials on the Stress Distribution in Tooth and Implant- supported Prostheses under Static Loading: 3D FEA.</w:t>
      </w:r>
      <w:r w:rsidDel="00000000" w:rsidR="00000000" w:rsidRPr="00000000">
        <w:rPr>
          <w:rFonts w:ascii="Calibri" w:cs="Calibri" w:eastAsia="Calibri" w:hAnsi="Calibri"/>
          <w:i w:val="1"/>
          <w:color w:val="212121"/>
          <w:sz w:val="22"/>
          <w:szCs w:val="22"/>
          <w:highlight w:val="white"/>
          <w:rtl w:val="0"/>
        </w:rPr>
        <w:t xml:space="preserve"> Int J Oral Maxillofac Implants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highlight w:val="white"/>
          <w:rtl w:val="0"/>
        </w:rPr>
        <w:t xml:space="preserve">. 0(0):1-26. doi: 10.11607/jomi.11005. Epub ahead of print. PMID: 39093289.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7.1.3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Mirzaei O, Bilgehan B, Abduljalil M, Saleh M,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İlhan A. (2024). Performance Evaluation of Deep Learning Models for Dental Caries Classification via Panoramic Radiograph Images.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Clin Exp Health Sci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14:868-875. DOI: 10.33808/ clinexphealthsci.1466714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ind w:firstLine="42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Uluslararası diğer hakemli dergilerde yayınlanan makaleler </w:t>
      </w:r>
    </w:p>
    <w:p w:rsidR="00000000" w:rsidDel="00000000" w:rsidP="00000000" w:rsidRDefault="00000000" w:rsidRPr="00000000" w14:paraId="00000021">
      <w:pPr>
        <w:spacing w:before="249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7.2.1.  Kayssoun A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, Ozden AN. Conservative Prosthetic Rehabilitation. Med- Clin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Res &amp; Rev. 2017;1(1):1-3.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375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7.2.2.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Özden 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Abujalala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Atabek Ş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Post-Surgical Prosthetic   Rehabilitation of a Patient after Partial Maxillectomy: A Clinical Case Report. JOJ  Case Stud. 2019; 9(4): 555769. DOI: 10.19080/JOJCS.2019.09.555769.  </w:t>
      </w:r>
    </w:p>
    <w:p w:rsidR="00000000" w:rsidDel="00000000" w:rsidP="00000000" w:rsidRDefault="00000000" w:rsidRPr="00000000" w14:paraId="00000023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right="1254" w:firstLine="0"/>
        <w:rPr>
          <w:rFonts w:ascii="Calibri" w:cs="Calibri" w:eastAsia="Calibri" w:hAnsi="Calibri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7.2.3.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Özden AN,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, Abujalala M, Atabek Ş. Diş Hekimliğinde Bilgisayar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Destekli Minimal İnvaziv Kozmetik Tedavi. Turkiye Klinikleri Prosthodontics Special Topics. 2019;5(3):15-21.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40" w:lineRule="auto"/>
        <w:ind w:left="720" w:right="1254" w:firstLine="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yb4liiu0a5xo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7.2.4. Kayssoun,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(2020). Digital Smile Design.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Biomedical Journal of  Scientific &amp; Technical Research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(3), 24187-24200.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08" w:hanging="28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7.3. Uluslararası bilimsel toplantılarda sunulan ve bildiri kitabında basılan bildiriler</w:t>
      </w:r>
    </w:p>
    <w:p w:rsidR="00000000" w:rsidDel="00000000" w:rsidP="00000000" w:rsidRDefault="00000000" w:rsidRPr="00000000" w14:paraId="00000027">
      <w:pPr>
        <w:widowControl w:val="0"/>
        <w:spacing w:before="248.7255859375" w:line="344.8622131347656" w:lineRule="auto"/>
        <w:ind w:left="720" w:right="-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7.3.1.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, Ozden 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Conservative Prosthetic Rehabilitation: Case Report (Poster). 28th Asia Pacific Congress on Dental and Oral Health" July 10-12, 2017 in Kuala  Lumpur, Malaysia. </w:t>
      </w:r>
    </w:p>
    <w:p w:rsidR="00000000" w:rsidDel="00000000" w:rsidP="00000000" w:rsidRDefault="00000000" w:rsidRPr="00000000" w14:paraId="00000028">
      <w:pPr>
        <w:widowControl w:val="0"/>
        <w:spacing w:before="443.658447265625" w:line="344.86169815063477" w:lineRule="auto"/>
        <w:ind w:left="720" w:right="1524.399414062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7.3.2.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 Özden AN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Atabek Ş,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Kayssoun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Kimlik Doğrulamada Dilin Önemi (Poster). 23  uluslararası Türk Prostodonti İmplantoloji Derneği Bilimsel Kongresi. 19-12 Kasım 2017  Dalman, Turkey. </w:t>
      </w:r>
    </w:p>
    <w:p w:rsidR="00000000" w:rsidDel="00000000" w:rsidP="00000000" w:rsidRDefault="00000000" w:rsidRPr="00000000" w14:paraId="00000029">
      <w:pPr>
        <w:widowControl w:val="0"/>
        <w:spacing w:before="443.658447265625" w:line="344.86169815063477" w:lineRule="auto"/>
        <w:ind w:left="720" w:right="1524.3994140625" w:firstLine="0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7.3.3.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Mdaghmesh M,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rtl w:val="0"/>
        </w:rPr>
        <w:t xml:space="preserve"> Kayssoun A.</w:t>
      </w: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 Hybrid Full Mouth Rehabilitation with Monolithic Zirconia Utilizing Digital-Workflow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Case Report (Poster).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f1f1f"/>
            <w:sz w:val="22"/>
            <w:szCs w:val="22"/>
            <w:rtl w:val="0"/>
          </w:rPr>
          <w:t xml:space="preserve">International Dental Journal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rtl w:val="0"/>
        </w:rPr>
        <w:t xml:space="preserve">. 74(1), 393-394.</w:t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Projeler</w:t>
      </w:r>
    </w:p>
    <w:p w:rsidR="00000000" w:rsidDel="00000000" w:rsidP="00000000" w:rsidRDefault="00000000" w:rsidRPr="00000000" w14:paraId="0000002B">
      <w:pPr>
        <w:spacing w:line="48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8.1.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YDÜ Bilimsel Araştırma Projeleri Üniversiteye Ait Destek Projeleri kapsamında “Tam dişsiz çene modellerinin farklı dijital tarayıcılar kullanılarak elde edilen ölçülerinin hassasiyet ve doğruluğunun incelenmesi " – (Proje Nu: SAG-2018-1-032) Araştırmacı.</w:t>
      </w:r>
    </w:p>
    <w:p w:rsidR="00000000" w:rsidDel="00000000" w:rsidP="00000000" w:rsidRDefault="00000000" w:rsidRPr="00000000" w14:paraId="0000002C">
      <w:pPr>
        <w:spacing w:line="48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8.2.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YDÜ Bilimsel Araştırma Projeleri Üniversiteye Ait Destek Projeleri kapsamında “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Diş ve İmplant-Destekli Sabit Bölümlü Protezlerde PEEK Koping ve Farklı Materyaller Kullanılmasının Stres Dağılımına Etkisinin Statik ve Dinamik Analizlerle İncelenmesi: 3B SEA.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" – (Proje Nu: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SAG-2023-1-028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İdari Görevler</w:t>
      </w:r>
    </w:p>
    <w:p w:rsidR="00000000" w:rsidDel="00000000" w:rsidP="00000000" w:rsidRDefault="00000000" w:rsidRPr="00000000" w14:paraId="0000002E">
      <w:pPr>
        <w:spacing w:line="48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9.1.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Yakın Doğu Üniversitesi Diş Hekimliği Fakültesi, Fakülte Yönetim Kurulu Üyesi (2022- ) </w:t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 Bilimsel ve Mesleki Kuruluşlara Üyelikler</w:t>
      </w:r>
    </w:p>
    <w:p w:rsidR="00000000" w:rsidDel="00000000" w:rsidP="00000000" w:rsidRDefault="00000000" w:rsidRPr="00000000" w14:paraId="00000030">
      <w:pPr>
        <w:spacing w:line="480" w:lineRule="auto"/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10.1.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Kıbrıs Türk Diş Tabipleri Odası (KTDTO) – Üye (2016-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05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11. Ödüller</w:t>
      </w:r>
    </w:p>
    <w:p w:rsidR="00000000" w:rsidDel="00000000" w:rsidP="00000000" w:rsidRDefault="00000000" w:rsidRPr="00000000" w14:paraId="00000032">
      <w:pPr>
        <w:ind w:left="705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hanging="7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11.1.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Genç Eğitimci Başarı ödülü - 2024</w:t>
      </w:r>
    </w:p>
    <w:p w:rsidR="00000000" w:rsidDel="00000000" w:rsidP="00000000" w:rsidRDefault="00000000" w:rsidRPr="00000000" w14:paraId="00000034">
      <w:pPr>
        <w:ind w:left="1440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40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5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12. Son İki Yılda Verilen Lisans ve Lisansüstü Dersler</w:t>
      </w:r>
    </w:p>
    <w:p w:rsidR="00000000" w:rsidDel="00000000" w:rsidP="00000000" w:rsidRDefault="00000000" w:rsidRPr="00000000" w14:paraId="00000037">
      <w:pPr>
        <w:ind w:left="705" w:hanging="705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7"/>
        <w:gridCol w:w="1535"/>
        <w:gridCol w:w="2708"/>
        <w:gridCol w:w="1134"/>
        <w:gridCol w:w="1137"/>
        <w:gridCol w:w="1184"/>
        <w:tblGridChange w:id="0">
          <w:tblGrid>
            <w:gridCol w:w="1427"/>
            <w:gridCol w:w="1535"/>
            <w:gridCol w:w="2708"/>
            <w:gridCol w:w="1134"/>
            <w:gridCol w:w="1137"/>
            <w:gridCol w:w="118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Dersin Adı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Teorik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6E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Edentulous Arches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Edentulous Arches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/Evaluation of Anatomical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Formations in Mandible in Terms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 Complete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/Preparation of Base Plate and Wax Rims in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Complete Dentures, Transfering Models to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Occlusor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/Artificial Tooth 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/Trial in Complete Dentures and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/Base Materials used in Removable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/Laboratory Procedures in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Complete Dentures (Flasking,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Finishing, Polishing)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/Finishing Complete Dentures,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Patient Delivery, Occlusal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Reductions, Herbst 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/Structural Components of Partial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Related Principles and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Surveyor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/Bended Clasps and Manufacturing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Techniques in Classical Partial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/Biomechanical Concepts in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Removable Partial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Components - Direct Retainers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Components - Indirect Retainers and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 Components - Denture Base and Artificial Teeth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/Laboratory Stages of Partial Denture with Framework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/Cleaning Methods in Removable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/Precision Attachments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/Soft Relining Materials and Tissue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Conditioners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Sınıf Pratik Blokları / Protetik Diş Tedavisi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Year 1 Theoritical Committees / Dental Waxes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2024-2025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Edentulous Arches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Edentulous Arches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/Evaluation of Anatomical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Formations in Mandible in Terms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 Complete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/Preparation of Base Plate and Wax Rims in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Complete Dentures, Transfering Models to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Occlusor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/Artificial Tooth 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/Trial in Complete Dentures and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/Base Materials used in Removable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/Laboratory Procedures in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Complete Dentures (Flasking,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Finishing, Polishing)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/Finishing Complete Dentures,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Patient Delivery, Occlusal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Reductions, Herbst Tests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/Structural Components of Partial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Dentures, Related Principles and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Surveyor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/Bended Clasps and Manufacturing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Techniques in Classical Partial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/Biomechanical Concepts in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Removable Partial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Components - Direct Retainers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Components - Indirect Retainers and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 Components - Major and Minor Connectors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/Removable Partial Denture Components - Denture Base and Artificial Teeth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/Laboratory Stages of Partial Denture with Framework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3 Theoritical Committees /Cleaning Methods in Removable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/Systematic Reviews of the Literature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1 Theoritical Committees /Morphology of Maxillary 1. Molar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/Precision Attachments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/Stress Breakers in Partial Dentures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4 Theoritical Committees /Soft Relining Materials and Tissue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Conditioners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Sınıf Pratik Blokları / Protetik Diş Tedavisi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Year 1 Theoritical Committees / Dental Waxes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ffffff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Year 5 Theoritical Committees /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Digital Smile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Sınıf Pratik Blokları / Protetik Diş Tedavisi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56</w:t>
            </w:r>
          </w:p>
        </w:tc>
      </w:tr>
    </w:tbl>
    <w:p w:rsidR="00000000" w:rsidDel="00000000" w:rsidP="00000000" w:rsidRDefault="00000000" w:rsidRPr="00000000" w14:paraId="000001DC">
      <w:pPr>
        <w:spacing w:after="280" w:before="280" w:line="360" w:lineRule="auto"/>
        <w:ind w:left="70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before="28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Güncelleme tarihi: 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05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06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color w:val="7f7f7f"/>
        <w:sz w:val="22"/>
        <w:szCs w:val="22"/>
        <w:rtl w:val="0"/>
      </w:rPr>
      <w:t xml:space="preserve">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color w:val="00008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color w:val="000080"/>
    </w:rPr>
  </w:style>
  <w:style w:type="paragraph" w:styleId="Normal" w:default="1">
    <w:name w:val="Normal"/>
    <w:qFormat w:val="1"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 w:val="1"/>
    <w:rsid w:val="007F6189"/>
    <w:pPr>
      <w:keepNext w:val="1"/>
      <w:spacing w:after="100" w:afterAutospacing="1" w:before="100" w:beforeAutospacing="1"/>
      <w:jc w:val="center"/>
      <w:outlineLvl w:val="0"/>
    </w:pPr>
    <w:rPr>
      <w:b w:val="1"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 w:val="1"/>
    <w:unhideWhenUsed w:val="1"/>
    <w:qFormat w:val="1"/>
    <w:rsid w:val="00FD2203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link w:val="Balk1"/>
    <w:rsid w:val="007F6189"/>
    <w:rPr>
      <w:rFonts w:ascii="Times New Roman" w:cs="Times New Roman" w:eastAsia="Times New Roman" w:hAnsi="Times New Roman"/>
      <w:b w:val="1"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after="100" w:afterAutospacing="1" w:before="100" w:beforeAutospacing="1"/>
    </w:pPr>
    <w:rPr>
      <w:rFonts w:ascii="Arial Unicode MS" w:cs="Arial Unicode MS" w:eastAsia="Arial Unicode MS" w:hAnsi="Arial Unicode MS"/>
      <w:lang w:val="en-US"/>
    </w:rPr>
  </w:style>
  <w:style w:type="paragraph" w:styleId="KonuBal">
    <w:name w:val="Title"/>
    <w:basedOn w:val="Normal"/>
    <w:link w:val="KonuBalChar"/>
    <w:qFormat w:val="1"/>
    <w:rsid w:val="007F6189"/>
    <w:pPr>
      <w:spacing w:after="100" w:afterAutospacing="1" w:before="100" w:beforeAutospacing="1"/>
      <w:jc w:val="center"/>
    </w:pPr>
    <w:rPr>
      <w:b w:val="1"/>
      <w:color w:val="000080"/>
      <w:szCs w:val="20"/>
    </w:rPr>
  </w:style>
  <w:style w:type="character" w:styleId="KonuBalChar" w:customStyle="1">
    <w:name w:val="Konu Başlığı Char"/>
    <w:link w:val="KonuBal"/>
    <w:rsid w:val="007F6189"/>
    <w:rPr>
      <w:rFonts w:ascii="Times New Roman" w:cs="Times New Roman" w:eastAsia="Times New Roman" w:hAnsi="Times New Roman"/>
      <w:b w:val="1"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after="100" w:afterAutospacing="1" w:before="100" w:beforeAutospacing="1"/>
      <w:ind w:hanging="360"/>
      <w:jc w:val="both"/>
    </w:pPr>
    <w:rPr>
      <w:rFonts w:ascii="Verdana" w:hAnsi="Verdana"/>
      <w:b w:val="1"/>
      <w:color w:val="000080"/>
      <w:sz w:val="22"/>
      <w:szCs w:val="20"/>
    </w:rPr>
  </w:style>
  <w:style w:type="character" w:styleId="GvdeMetniGirintisiChar" w:customStyle="1">
    <w:name w:val="Gövde Metni Girintisi Char"/>
    <w:link w:val="GvdeMetniGirintisi"/>
    <w:rsid w:val="007F6189"/>
    <w:rPr>
      <w:rFonts w:ascii="Verdana" w:cs="Times New Roman" w:eastAsia="Times New Roman" w:hAnsi="Verdana"/>
      <w:b w:val="1"/>
      <w:color w:val="000080"/>
      <w:szCs w:val="20"/>
    </w:rPr>
  </w:style>
  <w:style w:type="paragraph" w:styleId="desc1" w:customStyle="1">
    <w:name w:val="desc1"/>
    <w:basedOn w:val="Normal"/>
    <w:rsid w:val="007F6189"/>
    <w:pPr>
      <w:spacing w:after="100" w:afterAutospacing="1" w:before="100" w:beforeAutospacing="1"/>
    </w:pPr>
    <w:rPr>
      <w:sz w:val="28"/>
      <w:szCs w:val="28"/>
      <w:lang w:eastAsia="tr-TR"/>
    </w:rPr>
  </w:style>
  <w:style w:type="paragraph" w:styleId="stbilgi" w:customStyle="1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styleId="stbilgiChar" w:customStyle="1">
    <w:name w:val="Üstbilgi Char"/>
    <w:link w:val="stbilgi"/>
    <w:uiPriority w:val="99"/>
    <w:rsid w:val="007F6189"/>
    <w:rPr>
      <w:rFonts w:ascii="Times New Roman" w:cs="Times New Roman" w:eastAsia="Times New Roman" w:hAnsi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7F6189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link w:val="BalonMetni"/>
    <w:uiPriority w:val="99"/>
    <w:semiHidden w:val="1"/>
    <w:rsid w:val="007F6189"/>
    <w:rPr>
      <w:rFonts w:ascii="Tahoma" w:cs="Tahoma" w:eastAsia="Times New Roman" w:hAnsi="Tahoma"/>
      <w:sz w:val="16"/>
      <w:szCs w:val="16"/>
    </w:rPr>
  </w:style>
  <w:style w:type="character" w:styleId="Balk3Char" w:customStyle="1">
    <w:name w:val="Başlık 3 Char"/>
    <w:link w:val="Balk3"/>
    <w:uiPriority w:val="9"/>
    <w:semiHidden w:val="1"/>
    <w:rsid w:val="00FD2203"/>
    <w:rPr>
      <w:rFonts w:ascii="Cambria" w:cs="Times New Roman" w:eastAsia="Times New Roman" w:hAnsi="Cambria"/>
      <w:b w:val="1"/>
      <w:bCs w:val="1"/>
      <w:sz w:val="26"/>
      <w:szCs w:val="26"/>
      <w:lang w:eastAsia="en-US"/>
    </w:rPr>
  </w:style>
  <w:style w:type="paragraph" w:styleId="Default" w:customStyle="1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855F13"/>
    <w:pPr>
      <w:ind w:left="720"/>
      <w:contextualSpacing w:val="1"/>
    </w:pPr>
    <w:rPr>
      <w:rFonts w:ascii="Times" w:eastAsia="Times" w:hAnsi="Times"/>
      <w:szCs w:val="20"/>
      <w:lang w:eastAsia="da-DK" w:val="en-US"/>
    </w:rPr>
  </w:style>
  <w:style w:type="paragraph" w:styleId="Altbilgi" w:customStyle="1">
    <w:name w:val="Altbilgi"/>
    <w:basedOn w:val="Normal"/>
    <w:link w:val="AltbilgiChar"/>
    <w:uiPriority w:val="99"/>
    <w:unhideWhenUsed w:val="1"/>
    <w:rsid w:val="00273F0D"/>
    <w:pPr>
      <w:tabs>
        <w:tab w:val="center" w:pos="4536"/>
        <w:tab w:val="right" w:pos="9072"/>
      </w:tabs>
    </w:pPr>
  </w:style>
  <w:style w:type="character" w:styleId="AltbilgiChar" w:customStyle="1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pr">
    <w:name w:val="Hyperlink"/>
    <w:uiPriority w:val="99"/>
    <w:unhideWhenUsed w:val="1"/>
    <w:rsid w:val="00246A2D"/>
    <w:rPr>
      <w:color w:val="0563c1"/>
      <w:u w:val="single"/>
    </w:rPr>
  </w:style>
  <w:style w:type="character" w:styleId="zmlenmeyenBahsetme">
    <w:name w:val="Unresolved Mention"/>
    <w:uiPriority w:val="99"/>
    <w:semiHidden w:val="1"/>
    <w:unhideWhenUsed w:val="1"/>
    <w:rsid w:val="00246A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oi.org/10.1166/jmihi.2021.3275" TargetMode="External"/><Relationship Id="rId8" Type="http://schemas.openxmlformats.org/officeDocument/2006/relationships/hyperlink" Target="https://www.sciencedirect.com/journal/international-dental-journ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qLKbNXpr7F0nz/QUYocTTPr/w==">CgMxLjAyDmguZjdkdDFlYnY3eTF1MghoLmdqZGd4czIOaC55YjRsaWl1MGE1eG84AHIhMWhvOUR0aWwtSTRmODRGNU1jYWZaUUU1bVY1dU1PTEs3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2023-12-28T12:06:00Z</dcterms:created>
  <dc:creator>Sevcan</dc:creator>
</cp:coreProperties>
</file>