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ACADEMIC CURRICULUM VITAE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ind w:left="362" w:hanging="221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Name Surname: Ayşem AKTU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362" w:hanging="221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Title: Assistant Professor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362" w:hanging="221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Educational Background:</w:t>
      </w:r>
    </w:p>
    <w:p w:rsidR="00000000" w:rsidDel="00000000" w:rsidP="00000000" w:rsidRDefault="00000000" w:rsidRPr="00000000" w14:paraId="0000000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64.0" w:type="dxa"/>
        <w:jc w:val="left"/>
        <w:tblInd w:w="41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177"/>
        <w:gridCol w:w="2610"/>
        <w:gridCol w:w="3878"/>
        <w:gridCol w:w="899"/>
        <w:tblGridChange w:id="0">
          <w:tblGrid>
            <w:gridCol w:w="2177"/>
            <w:gridCol w:w="2610"/>
            <w:gridCol w:w="3878"/>
            <w:gridCol w:w="899"/>
          </w:tblGrid>
        </w:tblGridChange>
      </w:tblGrid>
      <w:tr>
        <w:trPr>
          <w:cantSplit w:val="0"/>
          <w:trHeight w:val="402" w:hRule="atLeast"/>
          <w:tblHeader w:val="0"/>
        </w:trPr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0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Degree</w:t>
            </w:r>
          </w:p>
        </w:tc>
        <w:tc>
          <w:tcPr>
            <w:tcBorders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Department/Program</w:t>
            </w:r>
          </w:p>
        </w:tc>
        <w:tc>
          <w:tcPr>
            <w:tcBorders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University</w:t>
            </w:r>
          </w:p>
        </w:tc>
        <w:tc>
          <w:tcPr>
            <w:tcBorders>
              <w:left w:color="000000" w:space="0" w:sz="4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0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Year</w:t>
            </w:r>
          </w:p>
        </w:tc>
      </w:tr>
      <w:tr>
        <w:trPr>
          <w:cantSplit w:val="0"/>
          <w:trHeight w:val="479.63053385416663" w:hRule="atLeast"/>
          <w:tblHeader w:val="0"/>
        </w:trPr>
        <w:tc>
          <w:tcPr>
            <w:tcBorders>
              <w:top w:color="000000" w:space="0" w:sz="6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Bachelor’s / Master’s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Dentistry</w:t>
            </w:r>
          </w:p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Near East University</w:t>
            </w:r>
          </w:p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2021</w:t>
            </w:r>
          </w:p>
        </w:tc>
      </w:tr>
      <w:tr>
        <w:trPr>
          <w:cantSplit w:val="0"/>
          <w:trHeight w:val="528" w:hRule="atLeast"/>
          <w:tblHeader w:val="0"/>
        </w:trPr>
        <w:tc>
          <w:tcPr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PhD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Dentistry</w:t>
            </w:r>
          </w:p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Near East University</w:t>
            </w:r>
          </w:p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2024</w:t>
            </w:r>
          </w:p>
        </w:tc>
      </w:tr>
    </w:tbl>
    <w:p w:rsidR="00000000" w:rsidDel="00000000" w:rsidP="00000000" w:rsidRDefault="00000000" w:rsidRPr="00000000" w14:paraId="0000001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362" w:hanging="221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Master’s / PhD Thesis</w:t>
      </w:r>
    </w:p>
    <w:p w:rsidR="00000000" w:rsidDel="00000000" w:rsidP="00000000" w:rsidRDefault="00000000" w:rsidRPr="00000000" w14:paraId="0000001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1"/>
          <w:numId w:val="2"/>
        </w:numPr>
        <w:ind w:left="849" w:hanging="408"/>
        <w:rPr/>
      </w:pPr>
      <w:r w:rsidDel="00000000" w:rsidR="00000000" w:rsidRPr="00000000">
        <w:rPr>
          <w:b w:val="1"/>
          <w:bCs w:val="1"/>
          <w:rtl w:val="0"/>
        </w:rPr>
        <w:t xml:space="preserve">PhD Thesis /Medical Specialty Thesis Title and Advisor(s): </w:t>
      </w:r>
      <w:r w:rsidDel="00000000" w:rsidR="00000000" w:rsidRPr="00000000">
        <w:rPr>
          <w:rtl w:val="0"/>
        </w:rPr>
        <w:t xml:space="preserve">The Effect of Polishing Systems on the Surface Roughness and Color Stability of Aged and Stained Bulk-Fill Composite Resins – Prof. Dr. Nuran ULUSOY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362" w:hanging="221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Academic Titles: Date of Assistant Professorship: 22.01.25</w:t>
      </w:r>
    </w:p>
    <w:p w:rsidR="00000000" w:rsidDel="00000000" w:rsidP="00000000" w:rsidRDefault="00000000" w:rsidRPr="00000000" w14:paraId="0000001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362" w:hanging="221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Supervised Master’s and PhD Theses:</w:t>
      </w:r>
    </w:p>
    <w:p w:rsidR="00000000" w:rsidDel="00000000" w:rsidP="00000000" w:rsidRDefault="00000000" w:rsidRPr="00000000" w14:paraId="0000001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ind w:left="1240" w:hanging="392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PhD Theses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2" w:right="0" w:hanging="221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Publications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2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hanging="408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Articles Published in International Peer-Reviewed Journals (SCI,SSCI, AHCI, ESCI, Scopus)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7.1.1.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Aktu, A.; Ulusoy, N. Effect of Polishing Systems on the Surface Roughness and Color Stability of Aged and Stained Bulk-Fill Resin Composites. Materials 2024, 17, 3576. https://doi.org/10.3390/ma17143576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firstLine="0"/>
        <w:jc w:val="righ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firstLine="0"/>
        <w:jc w:val="righ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hanging="408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Articles Published in Other International Peer-Reviewed Journals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firstLine="0"/>
        <w:jc w:val="righ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7.2.1.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firstLine="0"/>
        <w:jc w:val="righ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hanging="408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Papers Presented at International Scientific Conferences and Published in Conference Proceedings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849" w:right="0" w:firstLine="0"/>
        <w:jc w:val="both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7.3.1. Endodontic and Restorative Rehabilitation of a Tooth with Cervical External Root Resorption: A Case Report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849" w:right="0" w:firstLine="0"/>
        <w:jc w:val="both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7.3.2. Restorative Approach for Anterior Diastema After Orthodontic Treatment: A Case Report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849" w:right="0" w:firstLine="0"/>
        <w:jc w:val="both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7.3.3. Komurcugil, F.; Aktu, A.; Atasayar, E. Color Differences in Composite Groups Due to Tea. TDB Konya Chamber of Dentists 1st National Dentistry Congress, 6–8 February 2026, Konya, Türkiye.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849" w:right="0" w:firstLine="0"/>
        <w:jc w:val="both"/>
        <w:rPr/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7.3.4. Arkan, S.; Aktu, A.; Ulusoy, N. The Effect of Polishing Systems on the Surface Roughness of Aged Bulk-Fill Composite Resins. TDB Konya Chamber of Dentists 1st National Dentistry Congress, 6–8 February 2026, Konya, Türkiye.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441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7.4. National/International Books or Book Chapters </w:t>
      </w:r>
    </w:p>
    <w:p w:rsidR="00000000" w:rsidDel="00000000" w:rsidP="00000000" w:rsidRDefault="00000000" w:rsidRPr="00000000" w14:paraId="00000033">
      <w:pPr>
        <w:ind w:left="90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7.4.1</w:t>
      </w:r>
    </w:p>
    <w:p w:rsidR="00000000" w:rsidDel="00000000" w:rsidP="00000000" w:rsidRDefault="00000000" w:rsidRPr="00000000" w14:paraId="00000034">
      <w:pPr>
        <w:ind w:left="441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441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7.5. Articles Published in National Peer-Reviewed Journals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7.5.1.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2" w:right="0" w:hanging="2.0000000000000284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Projects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2" w:right="0" w:firstLine="0"/>
        <w:jc w:val="righ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90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8.1.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2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2" w:right="0" w:hanging="2.0000000000000284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Administrative Responsibilities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2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90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9.1.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2" w:right="0" w:hanging="2.0000000000000284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Memberships in Scientific and Professional Organizations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2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90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10.1.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2" w:right="0" w:hanging="2.0000000000000284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Awards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2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49" w:right="0" w:firstLine="50.99999999999994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2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12. Undergraduate and Graduate Courses Taught in the Last Two Years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62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65.0" w:type="dxa"/>
        <w:jc w:val="left"/>
        <w:tblInd w:w="14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77"/>
        <w:gridCol w:w="1558"/>
        <w:gridCol w:w="2979"/>
        <w:gridCol w:w="1152"/>
        <w:gridCol w:w="975"/>
        <w:gridCol w:w="1224"/>
        <w:tblGridChange w:id="0">
          <w:tblGrid>
            <w:gridCol w:w="1277"/>
            <w:gridCol w:w="1558"/>
            <w:gridCol w:w="2979"/>
            <w:gridCol w:w="1152"/>
            <w:gridCol w:w="975"/>
            <w:gridCol w:w="1224"/>
          </w:tblGrid>
        </w:tblGridChange>
      </w:tblGrid>
      <w:tr>
        <w:trPr>
          <w:cantSplit w:val="0"/>
          <w:trHeight w:val="236" w:hRule="atLeast"/>
          <w:tblHeader w:val="0"/>
        </w:trPr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455" w:right="219" w:hanging="216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Academic Year</w:t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93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Semester</w:t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38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Course Name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15" w:lineRule="auto"/>
              <w:ind w:left="48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Weekly Hours</w:t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46" w:right="147" w:hanging="8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Number of Students</w:t>
            </w:r>
          </w:p>
        </w:tc>
      </w:tr>
      <w:tr>
        <w:trPr>
          <w:cantSplit w:val="0"/>
          <w:trHeight w:val="362" w:hRule="atLeast"/>
          <w:tblHeader w:val="0"/>
        </w:trPr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Theoretical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18" w:right="2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Practical</w:t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3" w:hRule="atLeast"/>
          <w:tblHeader w:val="0"/>
        </w:trPr>
        <w:tc>
          <w:tcPr>
            <w:vMerge w:val="restart"/>
            <w:tcBorders>
              <w:top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2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Fall and Spring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120" w:firstLine="3.000000000000007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" w:right="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" w:right="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7" w:hRule="atLeast"/>
          <w:tblHeader w:val="0"/>
        </w:trPr>
        <w:tc>
          <w:tcPr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16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Fall and Spring</w:t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20" w:right="3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18" w:right="1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18" w:right="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3" w:hRule="atLeast"/>
          <w:tblHeader w:val="0"/>
        </w:trPr>
        <w:tc>
          <w:tcPr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6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Fall and Spring</w:t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7" w:right="0" w:hanging="828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6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6" w:line="240" w:lineRule="auto"/>
              <w:ind w:left="18" w:right="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6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16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Fall and Spring</w:t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22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18" w:right="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18" w:right="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9" w:hRule="atLeast"/>
          <w:tblHeader w:val="0"/>
        </w:trPr>
        <w:tc>
          <w:tcPr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6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Fall and Spring</w:t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03" w:lineRule="auto"/>
              <w:ind w:left="33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8" w:right="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9" w:hRule="atLeast"/>
          <w:tblHeader w:val="0"/>
        </w:trPr>
        <w:tc>
          <w:tcPr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6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Fall and Spring</w:t>
            </w:r>
          </w:p>
        </w:tc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" w:lineRule="auto"/>
              <w:ind w:left="2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8" w:right="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1" w:line="240" w:lineRule="auto"/>
              <w:ind w:left="2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Spring</w:t>
            </w:r>
          </w:p>
        </w:tc>
        <w:tc>
          <w:tcPr>
            <w:tcBorders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1" w:lineRule="auto"/>
              <w:ind w:left="1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1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1" w:line="240" w:lineRule="auto"/>
              <w:ind w:left="16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1" w:line="240" w:lineRule="auto"/>
              <w:ind w:left="1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3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8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20" w:right="4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Fall and Spring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2" w:lineRule="auto"/>
              <w:ind w:left="59" w:right="4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" w:right="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0" w:right="4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Fall and Spring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2" w:right="0" w:hanging="744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8" w:right="1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8" w:right="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1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3" w:line="240" w:lineRule="auto"/>
              <w:ind w:left="2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Spring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2" w:lineRule="auto"/>
              <w:ind w:left="59" w:right="4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3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3" w:line="240" w:lineRule="auto"/>
              <w:ind w:left="18" w:right="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3" w:line="240" w:lineRule="auto"/>
              <w:ind w:left="18" w:right="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20" w:right="1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Fall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7" w:right="0" w:firstLine="18.999999999999986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8" w:right="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7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20" w:right="1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Fall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2" w:lineRule="auto"/>
              <w:ind w:left="333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18" w:right="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20" w:right="4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Fall and Spring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9" w:right="0" w:hanging="131.99999999999994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8" w:right="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20" w:right="1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Fall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6" w:right="361" w:hanging="478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8" w:right="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6"/>
      <w:numFmt w:val="decimal"/>
      <w:lvlText w:val="%1"/>
      <w:lvlJc w:val="left"/>
      <w:pPr>
        <w:ind w:left="1240" w:hanging="392"/>
      </w:pPr>
      <w:rPr/>
    </w:lvl>
    <w:lvl w:ilvl="1">
      <w:start w:val="2"/>
      <w:numFmt w:val="decimal"/>
      <w:lvlText w:val="%1.%2."/>
      <w:lvlJc w:val="left"/>
      <w:pPr>
        <w:ind w:left="1240" w:hanging="392"/>
      </w:pPr>
      <w:rPr>
        <w:rFonts w:ascii="Calibri" w:cs="Calibri" w:eastAsia="Calibri" w:hAnsi="Calibri"/>
        <w:b w:val="1"/>
        <w:bCs w:val="1"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849" w:hanging="587.9999999999999"/>
      </w:pPr>
      <w:rPr>
        <w:rFonts w:ascii="Calibri" w:cs="Calibri" w:eastAsia="Calibri" w:hAnsi="Calibri"/>
        <w:b w:val="1"/>
        <w:bCs w:val="1"/>
        <w:i w:val="0"/>
        <w:iCs w:val="0"/>
        <w:sz w:val="22"/>
        <w:szCs w:val="22"/>
      </w:rPr>
    </w:lvl>
    <w:lvl w:ilvl="3">
      <w:start w:val="0"/>
      <w:numFmt w:val="bullet"/>
      <w:lvlText w:val="•"/>
      <w:lvlJc w:val="left"/>
      <w:pPr>
        <w:ind w:left="3106" w:hanging="588"/>
      </w:pPr>
      <w:rPr/>
    </w:lvl>
    <w:lvl w:ilvl="4">
      <w:start w:val="0"/>
      <w:numFmt w:val="bullet"/>
      <w:lvlText w:val="•"/>
      <w:lvlJc w:val="left"/>
      <w:pPr>
        <w:ind w:left="4039" w:hanging="588.0000000000005"/>
      </w:pPr>
      <w:rPr/>
    </w:lvl>
    <w:lvl w:ilvl="5">
      <w:start w:val="0"/>
      <w:numFmt w:val="bullet"/>
      <w:lvlText w:val="•"/>
      <w:lvlJc w:val="left"/>
      <w:pPr>
        <w:ind w:left="4973" w:hanging="588"/>
      </w:pPr>
      <w:rPr/>
    </w:lvl>
    <w:lvl w:ilvl="6">
      <w:start w:val="0"/>
      <w:numFmt w:val="bullet"/>
      <w:lvlText w:val="•"/>
      <w:lvlJc w:val="left"/>
      <w:pPr>
        <w:ind w:left="5906" w:hanging="587.9999999999991"/>
      </w:pPr>
      <w:rPr/>
    </w:lvl>
    <w:lvl w:ilvl="7">
      <w:start w:val="0"/>
      <w:numFmt w:val="bullet"/>
      <w:lvlText w:val="•"/>
      <w:lvlJc w:val="left"/>
      <w:pPr>
        <w:ind w:left="6839" w:hanging="588"/>
      </w:pPr>
      <w:rPr/>
    </w:lvl>
    <w:lvl w:ilvl="8">
      <w:start w:val="0"/>
      <w:numFmt w:val="bullet"/>
      <w:lvlText w:val="•"/>
      <w:lvlJc w:val="left"/>
      <w:pPr>
        <w:ind w:left="7772" w:hanging="587.9999999999991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2" w:hanging="221"/>
      </w:pPr>
      <w:rPr>
        <w:rFonts w:ascii="Calibri" w:cs="Calibri" w:eastAsia="Calibri" w:hAnsi="Calibri"/>
        <w:b w:val="1"/>
        <w:bCs w:val="1"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849" w:hanging="407.9999999999999"/>
      </w:pPr>
      <w:rPr>
        <w:rFonts w:ascii="Calibri" w:cs="Calibri" w:eastAsia="Calibri" w:hAnsi="Calibri"/>
        <w:b w:val="1"/>
        <w:bCs w:val="1"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849" w:hanging="597.9999999999999"/>
      </w:pPr>
      <w:rPr>
        <w:rFonts w:ascii="Calibri" w:cs="Calibri" w:eastAsia="Calibri" w:hAnsi="Calibri"/>
        <w:b w:val="1"/>
        <w:bCs w:val="1"/>
        <w:i w:val="0"/>
        <w:iCs w:val="0"/>
        <w:sz w:val="22"/>
        <w:szCs w:val="22"/>
      </w:rPr>
    </w:lvl>
    <w:lvl w:ilvl="3">
      <w:start w:val="0"/>
      <w:numFmt w:val="bullet"/>
      <w:lvlText w:val="•"/>
      <w:lvlJc w:val="left"/>
      <w:pPr>
        <w:ind w:left="1360" w:hanging="598"/>
      </w:pPr>
      <w:rPr/>
    </w:lvl>
    <w:lvl w:ilvl="4">
      <w:start w:val="0"/>
      <w:numFmt w:val="bullet"/>
      <w:lvlText w:val="•"/>
      <w:lvlJc w:val="left"/>
      <w:pPr>
        <w:ind w:left="1400" w:hanging="598"/>
      </w:pPr>
      <w:rPr/>
    </w:lvl>
    <w:lvl w:ilvl="5">
      <w:start w:val="0"/>
      <w:numFmt w:val="bullet"/>
      <w:lvlText w:val="•"/>
      <w:lvlJc w:val="left"/>
      <w:pPr>
        <w:ind w:left="1420" w:hanging="598"/>
      </w:pPr>
      <w:rPr/>
    </w:lvl>
    <w:lvl w:ilvl="6">
      <w:start w:val="0"/>
      <w:numFmt w:val="bullet"/>
      <w:lvlText w:val="•"/>
      <w:lvlJc w:val="left"/>
      <w:pPr>
        <w:ind w:left="3063" w:hanging="598"/>
      </w:pPr>
      <w:rPr/>
    </w:lvl>
    <w:lvl w:ilvl="7">
      <w:start w:val="0"/>
      <w:numFmt w:val="bullet"/>
      <w:lvlText w:val="•"/>
      <w:lvlJc w:val="left"/>
      <w:pPr>
        <w:ind w:left="4707" w:hanging="598"/>
      </w:pPr>
      <w:rPr/>
    </w:lvl>
    <w:lvl w:ilvl="8">
      <w:start w:val="0"/>
      <w:numFmt w:val="bullet"/>
      <w:lvlText w:val="•"/>
      <w:lvlJc w:val="left"/>
      <w:pPr>
        <w:ind w:left="6351" w:hanging="597.9999999999991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t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H5zA+HU2lI3S05R/vAE8cAlbMA==">CgMxLjA4AHIhMVowemtRVHcxRjNmekJtNmJHaU9VUkVjRkU1MGUtYXl0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5a314182-6e3c-4567-bb4b-f58fad463714</vt:lpwstr>
  </property>
</Properties>
</file>