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Şemsi ALP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Doğum Tarihi: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15.11.1991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Öğretim görevlisi, Dr.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Çalıştığı Kurum: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Üniversitesi, Diş Hekimliği Fakültesi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Öğrenim Durumu: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2"/>
        <w:gridCol w:w="3260"/>
        <w:gridCol w:w="2693"/>
        <w:gridCol w:w="987"/>
        <w:tblGridChange w:id="0">
          <w:tblGrid>
            <w:gridCol w:w="1762"/>
            <w:gridCol w:w="3260"/>
            <w:gridCol w:w="2693"/>
            <w:gridCol w:w="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Yüksek 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Fakültesi, Restoratif  Diş Tedavisi Anabilim Dalı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Doktora Tezi Başlığı ve Danışman(lar)ı: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 KAVİTE RESTORASYONUNDA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FARKLI MATERYAL VE TEKNİKLERİNİN ETKİLERİNİN SONLU ELEMANLAR STRES ANALİZ YÖNTEMİYLE İNCELENMESİ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(2020). Prof. Dr. Nuran Ulusoy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Akademik Unvanlar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27.05.2024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Yayınlar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-56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Uluslararası hakemli dergilerde yayınlanan makaleler (SCI, SSCI, Arts and Humanities)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56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8.1.1.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Gulec Alagoz L, Ulusoy N. Effect of Direct and Indirect Materials on Stress Distribution in Class II MOD Restorations: A 3D-Finite Element Analysis Study. Biomed Res Int. 2020;2020:7435054. Published 2020 Dec 15. doi:10.1155/2020/7435054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8.2. Uluslararası diğer hakemli dergilerde yayınlanan makaleler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6ft7krwj9t30" w:id="0"/>
      <w:bookmarkEnd w:id="0"/>
      <w:r w:rsidDel="00000000" w:rsidR="00000000" w:rsidRPr="00000000">
        <w:rPr>
          <w:b w:val="1"/>
          <w:rtl w:val="0"/>
        </w:rPr>
        <w:t xml:space="preserve">8.2.1.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Ulusoy N. (2023). CURRENT APPROACHES IN PULP CAPPING. A REVIEW. Cyprus Journal of Medical Sciences.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2dsisqcha8r" w:id="1"/>
      <w:bookmarkEnd w:id="1"/>
      <w:r w:rsidDel="00000000" w:rsidR="00000000" w:rsidRPr="00000000">
        <w:rPr>
          <w:b w:val="1"/>
          <w:rtl w:val="0"/>
        </w:rPr>
        <w:t xml:space="preserve">8.2.2.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(2024). Novel Cavity Disinfectants and Their Effects: A Review. Journal of Contemporary Medical Sciences.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8.3. Uluslararası bilimsel toplantılarda sunulan ve bildiri kitabında basılan bildiriler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tmmf2ehdy9n" w:id="2"/>
      <w:bookmarkEnd w:id="2"/>
      <w:r w:rsidDel="00000000" w:rsidR="00000000" w:rsidRPr="00000000">
        <w:rPr>
          <w:b w:val="1"/>
          <w:rtl w:val="0"/>
        </w:rPr>
        <w:t xml:space="preserve">8.3.1.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Greaves T, Güleç L, Abdelhamid O, Önöral Ö, Ulusoy N, İZDO 2007 konferansı dahilinde "24th International Scientific Congress and Exhibition" bildiri kitapçığındaki "Aşırı Kron Harabiyeti Olan Molar-İnsizör Hipomineralizasyon Defektli Dişin CAD/CAM Endokron ile Rrestorasyonu: Vaka Raporu", 145 pp., İzmir, Türkiye, Kasım 2017.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8.3.2.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Abdelahimd O, Ulusoy N, Önoral Ö, Ulusoy M, Restoratif Diş Hekimliği derneği 21. Uluslararası Bilimsel Kongresi bildiri kitapçığındaki " Endodontik Tedavili Molar Dişin CAD/CAM Nanoceramik Endokron İle Restorasyonu: Vaka Raporu ", 111 pp., Eskişehir, Türkiye, Aralık 2017.</w:t>
      </w:r>
    </w:p>
    <w:p w:rsidR="00000000" w:rsidDel="00000000" w:rsidP="00000000" w:rsidRDefault="00000000" w:rsidRPr="00000000" w14:paraId="0000002B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Projeler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İdari Görevler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Bilimsel ve Mesleki Kuruluşlara Üyelik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Chamber of Dentists (2016-)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Medical Association (2016 - 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wil07u1xuvg8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Restoratif Diş Hekimliği Derneği(2017-)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Ödüller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iki yılda verilen lisans ve lisansüstü düzeydeki dersler için aşağıdaki tabloyu doldurunuz.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Layout w:type="fixed"/>
        <w:tblLook w:val="0400"/>
      </w:tblPr>
      <w:tblGrid>
        <w:gridCol w:w="1200"/>
        <w:gridCol w:w="960"/>
        <w:gridCol w:w="4160"/>
        <w:gridCol w:w="960"/>
        <w:gridCol w:w="1240"/>
        <w:gridCol w:w="960"/>
        <w:tblGridChange w:id="0">
          <w:tblGrid>
            <w:gridCol w:w="1200"/>
            <w:gridCol w:w="960"/>
            <w:gridCol w:w="4160"/>
            <w:gridCol w:w="960"/>
            <w:gridCol w:w="1240"/>
            <w:gridCol w:w="9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Akademik Yıl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Dersin Adı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Teorik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2021-2022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Ergonomi ve Muayenehane Yönetimi (DHEMY511)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198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Office Management and Ergonomy (DHEMY509)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2022-2023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(DKS408)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(DCR08)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Topluma Hizmet Uygulamaları (THU500)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Community Service Applications (CSA500)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Güncelleme Tarihi: </w:t>
    </w:r>
    <w:r w:rsidDel="00000000" w:rsidR="00000000" w:rsidRPr="00000000">
      <w:rPr>
        <w:rtl w:val="0"/>
      </w:rPr>
      <w:t xml:space="preserve">16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.10.202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0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8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094E4A"/>
    <w:pPr>
      <w:ind w:left="720"/>
      <w:contextualSpacing w:val="1"/>
    </w:pPr>
  </w:style>
  <w:style w:type="table" w:styleId="TabloKlavuzu">
    <w:name w:val="Table Grid"/>
    <w:basedOn w:val="NormalTablo"/>
    <w:uiPriority w:val="39"/>
    <w:rsid w:val="00094E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77649D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77649D"/>
  </w:style>
  <w:style w:type="paragraph" w:styleId="AltBilgi">
    <w:name w:val="footer"/>
    <w:basedOn w:val="Normal"/>
    <w:link w:val="AltBilgiChar"/>
    <w:uiPriority w:val="99"/>
    <w:unhideWhenUsed w:val="1"/>
    <w:rsid w:val="0077649D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77649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FQWFFz8sMWXcsCyPDrcqtHnfw==">CgMxLjAyDmguNmZ0N2tyd2o5dDMwMg5oLmQyZHNpc3FjaGE4cjIOaC40dG1tZjJlaGR5OW4yDmgud2lsMDd1MXh1dmc4OAByITFHTzBRTmwxY3dheE5LN1Z0bFNCSWp4MFF1SU5JSk5yMA==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2025-05-06T07:04:00Z</dcterms:created>
  <dc:creator>Windows User</dc:creator>
</cp:coreProperties>
</file>