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A8" w:rsidRDefault="00FC22A8">
      <w:pPr>
        <w:rPr>
          <w:rFonts w:cstheme="minorHAnsi"/>
          <w:color w:val="161616"/>
          <w:sz w:val="23"/>
          <w:szCs w:val="23"/>
        </w:rPr>
      </w:pPr>
      <w:r w:rsidRPr="00FC22A8">
        <w:rPr>
          <w:rFonts w:cstheme="minorHAnsi"/>
          <w:color w:val="161616"/>
          <w:sz w:val="23"/>
          <w:szCs w:val="23"/>
        </w:rPr>
        <w:t>1978 yılında Ankara’ da doğdu. İlkokulu MEV Özel Toros Kolejinde okudu.</w:t>
      </w:r>
    </w:p>
    <w:p w:rsidR="00FC22A8" w:rsidRDefault="00FC22A8">
      <w:pPr>
        <w:rPr>
          <w:rFonts w:cstheme="minorHAnsi"/>
          <w:color w:val="161616"/>
          <w:sz w:val="23"/>
          <w:szCs w:val="23"/>
        </w:rPr>
      </w:pPr>
      <w:r w:rsidRPr="00FC22A8">
        <w:rPr>
          <w:rFonts w:cstheme="minorHAnsi"/>
          <w:color w:val="161616"/>
          <w:sz w:val="23"/>
          <w:szCs w:val="23"/>
        </w:rPr>
        <w:t xml:space="preserve"> 1995 yılında Mersin Tevfik Sırrı Gür Lisesi’nden derece ile mezun oldu ve Ankara Üniversitesi Diş Hekimliği Fakültesi’nde yüksek lisans eğitimine başladı.</w:t>
      </w:r>
    </w:p>
    <w:p w:rsidR="00FC22A8" w:rsidRDefault="00FC22A8">
      <w:pPr>
        <w:rPr>
          <w:rFonts w:cstheme="minorHAnsi"/>
          <w:color w:val="161616"/>
          <w:sz w:val="23"/>
          <w:szCs w:val="23"/>
        </w:rPr>
      </w:pPr>
      <w:r w:rsidRPr="00FC22A8">
        <w:rPr>
          <w:rFonts w:cstheme="minorHAnsi"/>
          <w:color w:val="161616"/>
          <w:sz w:val="23"/>
          <w:szCs w:val="23"/>
        </w:rPr>
        <w:t xml:space="preserve"> 2000 yılında dönem birincisi olarak mezun oldu ve 2001 yılında Ankara Üniversitesi Diş Hekimliği Fakültesi </w:t>
      </w:r>
      <w:proofErr w:type="spellStart"/>
      <w:r w:rsidRPr="00FC22A8">
        <w:rPr>
          <w:rFonts w:cstheme="minorHAnsi"/>
          <w:color w:val="161616"/>
          <w:sz w:val="23"/>
          <w:szCs w:val="23"/>
        </w:rPr>
        <w:t>Periodontoloji</w:t>
      </w:r>
      <w:proofErr w:type="spellEnd"/>
      <w:r w:rsidRPr="00FC22A8">
        <w:rPr>
          <w:rFonts w:cstheme="minorHAnsi"/>
          <w:color w:val="161616"/>
          <w:sz w:val="23"/>
          <w:szCs w:val="23"/>
        </w:rPr>
        <w:t xml:space="preserve"> Anabilim Dalı’nda doktora eğitimine başladı.</w:t>
      </w:r>
    </w:p>
    <w:p w:rsidR="00FC22A8" w:rsidRDefault="00FC22A8">
      <w:pPr>
        <w:rPr>
          <w:rFonts w:cstheme="minorHAnsi"/>
          <w:color w:val="161616"/>
          <w:sz w:val="23"/>
          <w:szCs w:val="23"/>
        </w:rPr>
      </w:pPr>
      <w:r w:rsidRPr="00FC22A8">
        <w:rPr>
          <w:rFonts w:cstheme="minorHAnsi"/>
          <w:color w:val="161616"/>
          <w:sz w:val="23"/>
          <w:szCs w:val="23"/>
        </w:rPr>
        <w:t xml:space="preserve"> 2007 yılında “</w:t>
      </w:r>
      <w:proofErr w:type="spellStart"/>
      <w:r w:rsidRPr="00FC22A8">
        <w:rPr>
          <w:rFonts w:cstheme="minorHAnsi"/>
          <w:color w:val="161616"/>
          <w:sz w:val="23"/>
          <w:szCs w:val="23"/>
        </w:rPr>
        <w:t>Periodontal</w:t>
      </w:r>
      <w:proofErr w:type="spellEnd"/>
      <w:r w:rsidRPr="00FC22A8">
        <w:rPr>
          <w:rFonts w:cstheme="minorHAnsi"/>
          <w:color w:val="161616"/>
          <w:sz w:val="23"/>
          <w:szCs w:val="23"/>
        </w:rPr>
        <w:t xml:space="preserve"> Sağlıkla İlgili Hasta </w:t>
      </w:r>
      <w:proofErr w:type="gramStart"/>
      <w:r w:rsidRPr="00FC22A8">
        <w:rPr>
          <w:rFonts w:cstheme="minorHAnsi"/>
          <w:color w:val="161616"/>
          <w:sz w:val="23"/>
          <w:szCs w:val="23"/>
        </w:rPr>
        <w:t>Şikayetleri</w:t>
      </w:r>
      <w:proofErr w:type="gramEnd"/>
      <w:r w:rsidRPr="00FC22A8">
        <w:rPr>
          <w:rFonts w:cstheme="minorHAnsi"/>
          <w:color w:val="161616"/>
          <w:sz w:val="23"/>
          <w:szCs w:val="23"/>
        </w:rPr>
        <w:t xml:space="preserve"> ile Klinik Değerlendirmelerin Tutarlılığı ve Sınırlarının Saptanması” adlı doktora tezini tamamlayarak “Bilim Doktoru” </w:t>
      </w:r>
      <w:proofErr w:type="spellStart"/>
      <w:r w:rsidRPr="00FC22A8">
        <w:rPr>
          <w:rFonts w:cstheme="minorHAnsi"/>
          <w:color w:val="161616"/>
          <w:sz w:val="23"/>
          <w:szCs w:val="23"/>
        </w:rPr>
        <w:t>ünvanını</w:t>
      </w:r>
      <w:proofErr w:type="spellEnd"/>
      <w:r w:rsidRPr="00FC22A8">
        <w:rPr>
          <w:rFonts w:cstheme="minorHAnsi"/>
          <w:color w:val="161616"/>
          <w:sz w:val="23"/>
          <w:szCs w:val="23"/>
        </w:rPr>
        <w:t xml:space="preserve"> almaya hak kazandı, aynı yıl Yakın Doğu Üniversitesi Diş Hekimliği Fakültesi </w:t>
      </w:r>
      <w:proofErr w:type="spellStart"/>
      <w:r w:rsidRPr="00FC22A8">
        <w:rPr>
          <w:rFonts w:cstheme="minorHAnsi"/>
          <w:color w:val="161616"/>
          <w:sz w:val="23"/>
          <w:szCs w:val="23"/>
        </w:rPr>
        <w:t>Periodontoloji</w:t>
      </w:r>
      <w:proofErr w:type="spellEnd"/>
      <w:r w:rsidRPr="00FC22A8">
        <w:rPr>
          <w:rFonts w:cstheme="minorHAnsi"/>
          <w:color w:val="161616"/>
          <w:sz w:val="23"/>
          <w:szCs w:val="23"/>
        </w:rPr>
        <w:t xml:space="preserve"> Anabilim Dalı’nın kurulmasında görev aldı.</w:t>
      </w:r>
      <w:bookmarkStart w:id="0" w:name="_GoBack"/>
      <w:bookmarkEnd w:id="0"/>
    </w:p>
    <w:p w:rsidR="00FC22A8" w:rsidRDefault="00FC22A8">
      <w:pPr>
        <w:rPr>
          <w:rFonts w:cstheme="minorHAnsi"/>
          <w:color w:val="161616"/>
          <w:sz w:val="23"/>
          <w:szCs w:val="23"/>
        </w:rPr>
      </w:pPr>
      <w:r w:rsidRPr="00FC22A8">
        <w:rPr>
          <w:rFonts w:cstheme="minorHAnsi"/>
          <w:color w:val="161616"/>
          <w:sz w:val="23"/>
          <w:szCs w:val="23"/>
        </w:rPr>
        <w:t xml:space="preserve"> 2009 yılında Yardımcı Doçent </w:t>
      </w:r>
      <w:proofErr w:type="spellStart"/>
      <w:r w:rsidRPr="00FC22A8">
        <w:rPr>
          <w:rFonts w:cstheme="minorHAnsi"/>
          <w:color w:val="161616"/>
          <w:sz w:val="23"/>
          <w:szCs w:val="23"/>
        </w:rPr>
        <w:t>ünvanı</w:t>
      </w:r>
      <w:proofErr w:type="spellEnd"/>
      <w:r w:rsidRPr="00FC22A8">
        <w:rPr>
          <w:rFonts w:cstheme="minorHAnsi"/>
          <w:color w:val="161616"/>
          <w:sz w:val="23"/>
          <w:szCs w:val="23"/>
        </w:rPr>
        <w:t xml:space="preserve"> alan Dr. Yılmaz’ın yurtdışı ve yurtiçi bilimsel dergilerde birçok yayını, </w:t>
      </w:r>
      <w:proofErr w:type="gramStart"/>
      <w:r w:rsidRPr="00FC22A8">
        <w:rPr>
          <w:rFonts w:cstheme="minorHAnsi"/>
          <w:color w:val="161616"/>
          <w:sz w:val="23"/>
          <w:szCs w:val="23"/>
        </w:rPr>
        <w:t>uluslar arası</w:t>
      </w:r>
      <w:proofErr w:type="gramEnd"/>
      <w:r w:rsidRPr="00FC22A8">
        <w:rPr>
          <w:rFonts w:cstheme="minorHAnsi"/>
          <w:color w:val="161616"/>
          <w:sz w:val="23"/>
          <w:szCs w:val="23"/>
        </w:rPr>
        <w:t xml:space="preserve"> ve ulusal kongrelerde birçok tebliği bulunmaktadır ve saygın bilimsel dergilerin hakem heyetinde yer almaktadır.</w:t>
      </w:r>
    </w:p>
    <w:p w:rsidR="009A123D" w:rsidRPr="00FC22A8" w:rsidRDefault="00FC22A8">
      <w:pPr>
        <w:rPr>
          <w:rFonts w:cstheme="minorHAnsi"/>
        </w:rPr>
      </w:pPr>
      <w:r w:rsidRPr="00FC22A8">
        <w:rPr>
          <w:rFonts w:cstheme="minorHAnsi"/>
          <w:color w:val="161616"/>
          <w:sz w:val="23"/>
          <w:szCs w:val="23"/>
        </w:rPr>
        <w:t xml:space="preserve"> Dr. Yılmaz, halen Yakın Doğu Üniversitesi’nde akademik hayatına devam etmektedir.</w:t>
      </w:r>
    </w:p>
    <w:sectPr w:rsidR="009A123D" w:rsidRPr="00FC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A8"/>
    <w:rsid w:val="000E0AE2"/>
    <w:rsid w:val="00B52205"/>
    <w:rsid w:val="00F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2019-02-13T12:47:00Z</dcterms:created>
  <dcterms:modified xsi:type="dcterms:W3CDTF">2019-02-13T12:48:00Z</dcterms:modified>
</cp:coreProperties>
</file>