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AAD48" w14:textId="3418E92E" w:rsidR="009C5C9A" w:rsidRDefault="00057E3B">
      <w:pPr>
        <w:pStyle w:val="Balk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687B6212" w14:textId="11F9F096" w:rsidR="009C5C9A" w:rsidRDefault="00057E3B">
      <w:pPr>
        <w:pStyle w:val="ListeParagraf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Soyadı:</w:t>
      </w:r>
      <w:r>
        <w:rPr>
          <w:b/>
          <w:spacing w:val="-5"/>
        </w:rPr>
        <w:t xml:space="preserve"> Dila ÖZYILKAN</w:t>
      </w:r>
    </w:p>
    <w:p w14:paraId="606E46AC" w14:textId="77777777" w:rsidR="009C5C9A" w:rsidRDefault="009C5C9A">
      <w:pPr>
        <w:pStyle w:val="GvdeMetni"/>
        <w:spacing w:before="144"/>
        <w:ind w:left="0"/>
        <w:jc w:val="left"/>
      </w:pPr>
    </w:p>
    <w:p w14:paraId="019A112D" w14:textId="073D8685" w:rsidR="009C5C9A" w:rsidRDefault="00057E3B">
      <w:pPr>
        <w:pStyle w:val="ListeParagraf"/>
        <w:numPr>
          <w:ilvl w:val="0"/>
          <w:numId w:val="3"/>
        </w:numPr>
        <w:tabs>
          <w:tab w:val="left" w:pos="362"/>
        </w:tabs>
        <w:spacing w:before="1"/>
        <w:jc w:val="left"/>
      </w:pPr>
      <w:r>
        <w:rPr>
          <w:b/>
        </w:rPr>
        <w:t>Unvanı:</w:t>
      </w:r>
      <w:r>
        <w:rPr>
          <w:b/>
          <w:spacing w:val="-8"/>
        </w:rPr>
        <w:t xml:space="preserve"> </w:t>
      </w:r>
      <w:proofErr w:type="spellStart"/>
      <w:proofErr w:type="gramStart"/>
      <w:r>
        <w:rPr>
          <w:b/>
          <w:spacing w:val="-8"/>
        </w:rPr>
        <w:t>Yrd.Doç.Dr</w:t>
      </w:r>
      <w:proofErr w:type="spellEnd"/>
      <w:proofErr w:type="gramEnd"/>
    </w:p>
    <w:p w14:paraId="0E9192EA" w14:textId="77777777" w:rsidR="009C5C9A" w:rsidRDefault="009C5C9A">
      <w:pPr>
        <w:pStyle w:val="GvdeMetni"/>
        <w:spacing w:before="146"/>
        <w:ind w:left="0"/>
        <w:jc w:val="left"/>
      </w:pPr>
    </w:p>
    <w:p w14:paraId="01BDCAE4" w14:textId="39F90443" w:rsidR="009C5C9A" w:rsidRDefault="00057E3B">
      <w:pPr>
        <w:pStyle w:val="Balk1"/>
        <w:numPr>
          <w:ilvl w:val="0"/>
          <w:numId w:val="3"/>
        </w:numPr>
        <w:tabs>
          <w:tab w:val="left" w:pos="362"/>
        </w:tabs>
        <w:jc w:val="left"/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 Doktora</w:t>
      </w:r>
    </w:p>
    <w:p w14:paraId="691D4E6D" w14:textId="77777777" w:rsidR="009C5C9A" w:rsidRDefault="009C5C9A">
      <w:pPr>
        <w:pStyle w:val="GvdeMetni"/>
        <w:spacing w:before="170"/>
        <w:ind w:left="0"/>
        <w:jc w:val="left"/>
        <w:rPr>
          <w:b/>
          <w:sz w:val="20"/>
        </w:rPr>
      </w:pPr>
    </w:p>
    <w:tbl>
      <w:tblPr>
        <w:tblW w:w="10311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2814"/>
        <w:gridCol w:w="3595"/>
        <w:gridCol w:w="1555"/>
      </w:tblGrid>
      <w:tr w:rsidR="009C5C9A" w14:paraId="2DD80F3B" w14:textId="77777777" w:rsidTr="00D64F8B">
        <w:trPr>
          <w:trHeight w:val="390"/>
        </w:trPr>
        <w:tc>
          <w:tcPr>
            <w:tcW w:w="2347" w:type="dxa"/>
            <w:tcBorders>
              <w:bottom w:val="double" w:sz="6" w:space="0" w:color="000000"/>
            </w:tcBorders>
          </w:tcPr>
          <w:p w14:paraId="245699A2" w14:textId="77777777" w:rsidR="009C5C9A" w:rsidRDefault="00057E3B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814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057E3B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59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057E3B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1555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057E3B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9C5C9A" w14:paraId="3684DF86" w14:textId="77777777" w:rsidTr="00D64F8B">
        <w:trPr>
          <w:trHeight w:val="388"/>
        </w:trPr>
        <w:tc>
          <w:tcPr>
            <w:tcW w:w="234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234EA7D2" w:rsidR="009C5C9A" w:rsidRDefault="00F86988">
            <w:pPr>
              <w:pStyle w:val="TableParagraph"/>
              <w:spacing w:line="267" w:lineRule="exact"/>
              <w:ind w:left="107"/>
              <w:jc w:val="left"/>
            </w:pPr>
            <w:r>
              <w:t>Lisans</w:t>
            </w:r>
          </w:p>
        </w:tc>
        <w:tc>
          <w:tcPr>
            <w:tcW w:w="281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4A2" w14:textId="309960F7" w:rsidR="009C5C9A" w:rsidRDefault="00F86988">
            <w:pPr>
              <w:pStyle w:val="TableParagraph"/>
              <w:spacing w:line="267" w:lineRule="exact"/>
              <w:ind w:left="160"/>
              <w:jc w:val="left"/>
            </w:pPr>
            <w:r>
              <w:t>Diş Hekimliği</w:t>
            </w:r>
          </w:p>
        </w:tc>
        <w:tc>
          <w:tcPr>
            <w:tcW w:w="35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1CA54C07" w:rsidR="009C5C9A" w:rsidRDefault="00F86988" w:rsidP="00F83AE3">
            <w:pPr>
              <w:pStyle w:val="TableParagraph"/>
              <w:spacing w:line="267" w:lineRule="exact"/>
              <w:jc w:val="left"/>
            </w:pPr>
            <w:r>
              <w:t xml:space="preserve"> Yakın Doğu </w:t>
            </w:r>
            <w:proofErr w:type="spellStart"/>
            <w:r>
              <w:t>Ünivesitesi</w:t>
            </w:r>
            <w:proofErr w:type="spellEnd"/>
          </w:p>
        </w:tc>
        <w:tc>
          <w:tcPr>
            <w:tcW w:w="155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010BA350" w14:textId="72B09D48" w:rsidR="009C5C9A" w:rsidRDefault="00F86988">
            <w:pPr>
              <w:pStyle w:val="TableParagraph"/>
              <w:spacing w:line="267" w:lineRule="exact"/>
              <w:ind w:left="10" w:right="2"/>
            </w:pPr>
            <w:r>
              <w:t>2014-2019</w:t>
            </w:r>
          </w:p>
        </w:tc>
      </w:tr>
      <w:tr w:rsidR="009C5C9A" w14:paraId="10199FCD" w14:textId="77777777" w:rsidTr="00D64F8B">
        <w:trPr>
          <w:trHeight w:val="511"/>
        </w:trPr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8A5" w14:textId="06DB96DB" w:rsidR="009C5C9A" w:rsidRDefault="00F86988">
            <w:pPr>
              <w:pStyle w:val="TableParagraph"/>
              <w:spacing w:before="61"/>
              <w:ind w:left="107"/>
              <w:jc w:val="left"/>
            </w:pPr>
            <w:r>
              <w:t>Yüksek Lisans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0364" w14:textId="3FF797F9" w:rsidR="009C5C9A" w:rsidRDefault="00F86988">
            <w:pPr>
              <w:pStyle w:val="TableParagraph"/>
              <w:spacing w:before="61"/>
              <w:ind w:left="109"/>
              <w:jc w:val="left"/>
            </w:pPr>
            <w:r>
              <w:t>Diş Hekimliği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7D0" w14:textId="526DC986" w:rsidR="009C5C9A" w:rsidRDefault="00F86988">
            <w:pPr>
              <w:pStyle w:val="TableParagraph"/>
              <w:spacing w:before="61"/>
              <w:ind w:left="111"/>
              <w:jc w:val="left"/>
            </w:pPr>
            <w:r>
              <w:t xml:space="preserve">Yakın Doğu </w:t>
            </w:r>
            <w:proofErr w:type="spellStart"/>
            <w:r>
              <w:t>Ünivesitesi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2126" w14:textId="05F6E213" w:rsidR="009C5C9A" w:rsidRDefault="00F86988">
            <w:pPr>
              <w:pStyle w:val="TableParagraph"/>
              <w:spacing w:before="61"/>
              <w:ind w:left="10" w:right="2"/>
            </w:pPr>
            <w:r>
              <w:t>2014-2019</w:t>
            </w:r>
          </w:p>
        </w:tc>
      </w:tr>
      <w:tr w:rsidR="00F86988" w14:paraId="5C155141" w14:textId="77777777" w:rsidTr="00D64F8B">
        <w:trPr>
          <w:trHeight w:val="511"/>
        </w:trPr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B473" w14:textId="374F8552" w:rsidR="00F86988" w:rsidRDefault="00F86988">
            <w:pPr>
              <w:pStyle w:val="TableParagraph"/>
              <w:spacing w:before="61"/>
              <w:ind w:left="107"/>
              <w:jc w:val="left"/>
            </w:pPr>
            <w:r>
              <w:t>Doktora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5833" w14:textId="636D2038" w:rsidR="00F86988" w:rsidRDefault="00F86988">
            <w:pPr>
              <w:pStyle w:val="TableParagraph"/>
              <w:spacing w:before="61"/>
              <w:ind w:left="109"/>
              <w:jc w:val="left"/>
            </w:pPr>
            <w:r>
              <w:t>Pedodonti Anabilim Dalı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6DC1" w14:textId="58D8FF5B" w:rsidR="00F86988" w:rsidRDefault="00F86988">
            <w:pPr>
              <w:pStyle w:val="TableParagraph"/>
              <w:spacing w:before="61"/>
              <w:ind w:left="111"/>
              <w:jc w:val="left"/>
            </w:pPr>
            <w:r>
              <w:t xml:space="preserve">Yakın Doğu </w:t>
            </w:r>
            <w:proofErr w:type="spellStart"/>
            <w:r>
              <w:t>Ünivesitesi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34B1" w14:textId="79B3F063" w:rsidR="00F86988" w:rsidRDefault="00F86988">
            <w:pPr>
              <w:pStyle w:val="TableParagraph"/>
              <w:spacing w:before="61"/>
              <w:ind w:left="10" w:right="2"/>
            </w:pPr>
            <w:r>
              <w:t>2019-202</w:t>
            </w:r>
            <w:r w:rsidR="00296E7D">
              <w:t>3</w:t>
            </w:r>
          </w:p>
        </w:tc>
      </w:tr>
      <w:tr w:rsidR="00F86988" w14:paraId="2E8D75CE" w14:textId="77777777" w:rsidTr="00D64F8B">
        <w:trPr>
          <w:trHeight w:val="511"/>
        </w:trPr>
        <w:tc>
          <w:tcPr>
            <w:tcW w:w="2347" w:type="dxa"/>
            <w:tcBorders>
              <w:top w:val="single" w:sz="4" w:space="0" w:color="000000"/>
              <w:right w:val="single" w:sz="4" w:space="0" w:color="000000"/>
            </w:tcBorders>
          </w:tcPr>
          <w:p w14:paraId="70DA443D" w14:textId="0615E22D" w:rsidR="00F86988" w:rsidRDefault="00F86988">
            <w:pPr>
              <w:pStyle w:val="TableParagraph"/>
              <w:spacing w:before="61"/>
              <w:ind w:left="107"/>
              <w:jc w:val="left"/>
            </w:pPr>
            <w:proofErr w:type="spellStart"/>
            <w:proofErr w:type="gramStart"/>
            <w:r>
              <w:t>Yrd.Doç.Dr</w:t>
            </w:r>
            <w:proofErr w:type="spellEnd"/>
            <w:proofErr w:type="gramEnd"/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8BF91" w14:textId="6C79DEC8" w:rsidR="00F86988" w:rsidRDefault="00F86988">
            <w:pPr>
              <w:pStyle w:val="TableParagraph"/>
              <w:spacing w:before="61"/>
              <w:ind w:left="109"/>
              <w:jc w:val="left"/>
            </w:pPr>
            <w:r>
              <w:t>Pedodonti Anabilim Dalı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9C444" w14:textId="17C9328F" w:rsidR="00F86988" w:rsidRDefault="00F86988">
            <w:pPr>
              <w:pStyle w:val="TableParagraph"/>
              <w:spacing w:before="61"/>
              <w:ind w:left="111"/>
              <w:jc w:val="left"/>
            </w:pPr>
            <w:r>
              <w:t xml:space="preserve">Yakın Doğu </w:t>
            </w:r>
            <w:proofErr w:type="spellStart"/>
            <w:r>
              <w:t>Ünivesitesi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14:paraId="15CB2D17" w14:textId="293F5049" w:rsidR="00F86988" w:rsidRDefault="00F86988">
            <w:pPr>
              <w:pStyle w:val="TableParagraph"/>
              <w:spacing w:before="61"/>
              <w:ind w:left="10" w:right="2"/>
            </w:pPr>
            <w:r>
              <w:t>2024-Halen</w:t>
            </w:r>
          </w:p>
        </w:tc>
      </w:tr>
    </w:tbl>
    <w:p w14:paraId="42142BA7" w14:textId="77777777" w:rsidR="009C5C9A" w:rsidRDefault="009C5C9A">
      <w:pPr>
        <w:pStyle w:val="GvdeMetni"/>
        <w:spacing w:before="11"/>
        <w:ind w:left="0"/>
        <w:jc w:val="left"/>
        <w:rPr>
          <w:b/>
        </w:rPr>
      </w:pPr>
    </w:p>
    <w:p w14:paraId="1ADB77A4" w14:textId="77777777" w:rsidR="009C5C9A" w:rsidRDefault="00057E3B">
      <w:pPr>
        <w:pStyle w:val="ListeParagraf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77777777" w:rsidR="009C5C9A" w:rsidRDefault="009C5C9A">
      <w:pPr>
        <w:pStyle w:val="GvdeMetni"/>
        <w:spacing w:before="10"/>
        <w:ind w:left="0"/>
        <w:jc w:val="left"/>
        <w:rPr>
          <w:b/>
        </w:rPr>
      </w:pPr>
    </w:p>
    <w:p w14:paraId="6859412D" w14:textId="7AFF9D96" w:rsidR="00B12855" w:rsidRPr="00B12855" w:rsidRDefault="00B12855" w:rsidP="00B12855">
      <w:pPr>
        <w:spacing w:line="276" w:lineRule="auto"/>
        <w:ind w:right="1468"/>
        <w:rPr>
          <w:b/>
          <w:sz w:val="28"/>
        </w:rPr>
      </w:pPr>
      <w:r w:rsidRPr="00B12855">
        <w:rPr>
          <w:b/>
        </w:rPr>
        <w:t>4.</w:t>
      </w:r>
      <w:r>
        <w:rPr>
          <w:b/>
        </w:rPr>
        <w:t xml:space="preserve">1. </w:t>
      </w:r>
      <w:r w:rsidR="00057E3B" w:rsidRPr="00B12855">
        <w:rPr>
          <w:b/>
        </w:rPr>
        <w:t>Doktora</w:t>
      </w:r>
      <w:r w:rsidR="00057E3B" w:rsidRPr="00B12855">
        <w:rPr>
          <w:b/>
          <w:spacing w:val="-5"/>
        </w:rPr>
        <w:t xml:space="preserve"> </w:t>
      </w:r>
      <w:r w:rsidR="00057E3B" w:rsidRPr="00B12855">
        <w:rPr>
          <w:b/>
        </w:rPr>
        <w:t>Tezi</w:t>
      </w:r>
      <w:r w:rsidR="00057E3B" w:rsidRPr="00B12855">
        <w:rPr>
          <w:b/>
          <w:spacing w:val="-6"/>
        </w:rPr>
        <w:t xml:space="preserve"> </w:t>
      </w:r>
      <w:r w:rsidR="00057E3B" w:rsidRPr="00B12855">
        <w:rPr>
          <w:b/>
        </w:rPr>
        <w:t>Başlığı</w:t>
      </w:r>
      <w:r w:rsidR="00057E3B" w:rsidRPr="00B12855">
        <w:rPr>
          <w:b/>
          <w:spacing w:val="-2"/>
        </w:rPr>
        <w:t xml:space="preserve"> </w:t>
      </w:r>
      <w:r w:rsidR="00057E3B" w:rsidRPr="00B12855">
        <w:rPr>
          <w:b/>
        </w:rPr>
        <w:t>ve</w:t>
      </w:r>
      <w:r w:rsidR="00057E3B" w:rsidRPr="00B12855">
        <w:rPr>
          <w:b/>
          <w:spacing w:val="-8"/>
        </w:rPr>
        <w:t xml:space="preserve"> </w:t>
      </w:r>
      <w:proofErr w:type="gramStart"/>
      <w:r w:rsidR="00057E3B" w:rsidRPr="00B12855">
        <w:rPr>
          <w:b/>
        </w:rPr>
        <w:t>Danışman(</w:t>
      </w:r>
      <w:proofErr w:type="spellStart"/>
      <w:proofErr w:type="gramEnd"/>
      <w:r w:rsidR="00057E3B" w:rsidRPr="00B12855">
        <w:rPr>
          <w:b/>
        </w:rPr>
        <w:t>lar</w:t>
      </w:r>
      <w:proofErr w:type="spellEnd"/>
      <w:r w:rsidR="00057E3B" w:rsidRPr="00B12855">
        <w:rPr>
          <w:b/>
        </w:rPr>
        <w:t>)ı:</w:t>
      </w:r>
      <w:r w:rsidR="00057E3B" w:rsidRPr="00B12855">
        <w:rPr>
          <w:b/>
          <w:spacing w:val="-3"/>
        </w:rPr>
        <w:t xml:space="preserve"> </w:t>
      </w:r>
      <w:r w:rsidRPr="00B12855">
        <w:rPr>
          <w:b/>
          <w:spacing w:val="-3"/>
        </w:rPr>
        <w:t xml:space="preserve">  </w:t>
      </w:r>
      <w:r w:rsidRPr="00B12855">
        <w:rPr>
          <w:bCs/>
          <w:szCs w:val="18"/>
        </w:rPr>
        <w:t>A</w:t>
      </w:r>
      <w:r w:rsidRPr="00B12855">
        <w:rPr>
          <w:bCs/>
        </w:rPr>
        <w:t>nemi Tanısı Konmuş Çocuklarda Ortaya Çıkan Erken</w:t>
      </w:r>
      <w:r w:rsidRPr="00B12855">
        <w:rPr>
          <w:bCs/>
          <w:spacing w:val="1"/>
        </w:rPr>
        <w:t xml:space="preserve"> </w:t>
      </w:r>
      <w:r w:rsidRPr="00B12855">
        <w:rPr>
          <w:bCs/>
        </w:rPr>
        <w:t>Çocukluk</w:t>
      </w:r>
      <w:r w:rsidRPr="00B12855">
        <w:rPr>
          <w:bCs/>
          <w:spacing w:val="-5"/>
        </w:rPr>
        <w:t xml:space="preserve"> </w:t>
      </w:r>
      <w:r w:rsidRPr="00B12855">
        <w:rPr>
          <w:bCs/>
        </w:rPr>
        <w:t>Çağı</w:t>
      </w:r>
      <w:r w:rsidRPr="00B12855">
        <w:rPr>
          <w:bCs/>
          <w:spacing w:val="-4"/>
        </w:rPr>
        <w:t xml:space="preserve"> </w:t>
      </w:r>
      <w:r w:rsidRPr="00B12855">
        <w:rPr>
          <w:bCs/>
        </w:rPr>
        <w:t>Çürüklerinin</w:t>
      </w:r>
      <w:r w:rsidRPr="00B12855">
        <w:rPr>
          <w:bCs/>
          <w:spacing w:val="-6"/>
        </w:rPr>
        <w:t xml:space="preserve"> </w:t>
      </w:r>
      <w:r w:rsidRPr="00B12855">
        <w:rPr>
          <w:bCs/>
        </w:rPr>
        <w:t>Yaşam</w:t>
      </w:r>
      <w:r w:rsidRPr="00B12855">
        <w:rPr>
          <w:bCs/>
          <w:spacing w:val="-2"/>
        </w:rPr>
        <w:t xml:space="preserve"> </w:t>
      </w:r>
      <w:r w:rsidRPr="00B12855">
        <w:rPr>
          <w:bCs/>
        </w:rPr>
        <w:t>Kalitesi</w:t>
      </w:r>
      <w:r w:rsidRPr="00B12855">
        <w:rPr>
          <w:bCs/>
          <w:spacing w:val="-4"/>
        </w:rPr>
        <w:t xml:space="preserve"> </w:t>
      </w:r>
      <w:r w:rsidRPr="00B12855">
        <w:rPr>
          <w:bCs/>
        </w:rPr>
        <w:t>Üzerine</w:t>
      </w:r>
      <w:r w:rsidRPr="00B12855">
        <w:rPr>
          <w:bCs/>
          <w:spacing w:val="-6"/>
        </w:rPr>
        <w:t xml:space="preserve"> </w:t>
      </w:r>
      <w:r w:rsidRPr="00B12855">
        <w:rPr>
          <w:bCs/>
        </w:rPr>
        <w:t>Etkisi</w:t>
      </w:r>
    </w:p>
    <w:p w14:paraId="4D9EA56E" w14:textId="5F2598F5" w:rsidR="00F83AE3" w:rsidRDefault="00D64F8B" w:rsidP="00F83AE3">
      <w:pPr>
        <w:pStyle w:val="ListeParagraf"/>
        <w:tabs>
          <w:tab w:val="left" w:pos="1237"/>
        </w:tabs>
        <w:spacing w:before="0"/>
        <w:ind w:left="1237"/>
      </w:pPr>
      <w:r>
        <w:t xml:space="preserve"> </w:t>
      </w:r>
    </w:p>
    <w:p w14:paraId="669F072E" w14:textId="77777777" w:rsidR="009C5C9A" w:rsidRDefault="00057E3B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7DE34BB8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58D561EB" w14:textId="48B2680A" w:rsidR="00F36D5D" w:rsidRDefault="00057E3B" w:rsidP="005A7F26">
      <w:pPr>
        <w:pStyle w:val="GvdeMetni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5"/>
        </w:rPr>
        <w:t xml:space="preserve"> </w:t>
      </w:r>
      <w:r w:rsidR="00B12855">
        <w:rPr>
          <w:spacing w:val="-5"/>
        </w:rPr>
        <w:t>9/07/2024</w:t>
      </w:r>
    </w:p>
    <w:p w14:paraId="0D1A5807" w14:textId="77777777" w:rsidR="00F36D5D" w:rsidRDefault="00F36D5D" w:rsidP="00F36D5D">
      <w:pPr>
        <w:pStyle w:val="GvdeMetni"/>
        <w:spacing w:before="144"/>
        <w:ind w:left="0"/>
        <w:jc w:val="left"/>
        <w:rPr>
          <w:b/>
        </w:rPr>
      </w:pPr>
    </w:p>
    <w:p w14:paraId="46AFCE59" w14:textId="77777777" w:rsidR="00F36D5D" w:rsidRPr="00B12855" w:rsidRDefault="00F36D5D" w:rsidP="00F36D5D">
      <w:pPr>
        <w:pStyle w:val="ListeParagraf"/>
        <w:numPr>
          <w:ilvl w:val="1"/>
          <w:numId w:val="4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</w:t>
      </w:r>
      <w:proofErr w:type="spellStart"/>
      <w:proofErr w:type="gramStart"/>
      <w:r>
        <w:rPr>
          <w:b/>
          <w:spacing w:val="-2"/>
        </w:rPr>
        <w:t>SCI,SSCI</w:t>
      </w:r>
      <w:proofErr w:type="gramEnd"/>
      <w:r>
        <w:rPr>
          <w:b/>
          <w:spacing w:val="-2"/>
        </w:rPr>
        <w:t>,AHCI,ESCI,Scopus</w:t>
      </w:r>
      <w:proofErr w:type="spellEnd"/>
      <w:r>
        <w:rPr>
          <w:b/>
          <w:spacing w:val="-2"/>
        </w:rPr>
        <w:t>)</w:t>
      </w:r>
    </w:p>
    <w:p w14:paraId="618C02F3" w14:textId="77777777" w:rsidR="00F36D5D" w:rsidRDefault="00F36D5D" w:rsidP="00F36D5D">
      <w:pPr>
        <w:pStyle w:val="ListeParagraf"/>
        <w:numPr>
          <w:ilvl w:val="2"/>
          <w:numId w:val="4"/>
        </w:numPr>
        <w:tabs>
          <w:tab w:val="left" w:pos="1469"/>
        </w:tabs>
        <w:spacing w:line="360" w:lineRule="auto"/>
        <w:ind w:right="420" w:firstLine="0"/>
      </w:pPr>
      <w:proofErr w:type="spellStart"/>
      <w:r>
        <w:t>Özyılkan</w:t>
      </w:r>
      <w:proofErr w:type="spellEnd"/>
      <w:r>
        <w:t xml:space="preserve">, D., Tosun, Ö., &amp; İslam, A. (2023).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Anemia-Related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Caries</w:t>
      </w:r>
      <w:proofErr w:type="spellEnd"/>
      <w:r>
        <w:t xml:space="preserve"> on </w:t>
      </w:r>
      <w:proofErr w:type="spellStart"/>
      <w:r>
        <w:t>Parents</w:t>
      </w:r>
      <w:proofErr w:type="spellEnd"/>
      <w:r>
        <w:t xml:space="preserve">’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Life. </w:t>
      </w:r>
      <w:proofErr w:type="spellStart"/>
      <w:r>
        <w:t>Medicina</w:t>
      </w:r>
      <w:proofErr w:type="spellEnd"/>
      <w:r>
        <w:t>, 59(3), 521.</w:t>
      </w:r>
    </w:p>
    <w:p w14:paraId="5359FD37" w14:textId="77777777" w:rsidR="00F36D5D" w:rsidRPr="00777B84" w:rsidRDefault="00F36D5D" w:rsidP="00F36D5D">
      <w:pPr>
        <w:pStyle w:val="Balk1"/>
        <w:numPr>
          <w:ilvl w:val="1"/>
          <w:numId w:val="4"/>
        </w:numPr>
        <w:tabs>
          <w:tab w:val="left" w:pos="811"/>
        </w:tabs>
        <w:spacing w:before="239"/>
        <w:ind w:left="811" w:hanging="387"/>
      </w:pPr>
      <w:r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3E54181F" w14:textId="77777777" w:rsidR="00F36D5D" w:rsidRPr="00777B84" w:rsidRDefault="00F36D5D" w:rsidP="00F36D5D">
      <w:pPr>
        <w:pStyle w:val="ListeParagraf"/>
        <w:numPr>
          <w:ilvl w:val="2"/>
          <w:numId w:val="4"/>
        </w:numPr>
        <w:rPr>
          <w:b/>
        </w:rPr>
      </w:pPr>
      <w:r>
        <w:rPr>
          <w:b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Özyılkan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D. (2024). Oral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Dental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Health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Pediatric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Oncology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Patients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5AADCC03" w14:textId="77777777" w:rsidR="00A05F0F" w:rsidRDefault="00A05F0F" w:rsidP="00A05F0F">
      <w:pPr>
        <w:pStyle w:val="GvdeMetni"/>
        <w:spacing w:before="106"/>
        <w:ind w:left="0"/>
        <w:jc w:val="left"/>
        <w:rPr>
          <w:b/>
        </w:rPr>
      </w:pPr>
    </w:p>
    <w:p w14:paraId="5F3901CA" w14:textId="2DD9D570" w:rsidR="005300B0" w:rsidRPr="005A7F26" w:rsidRDefault="00A05F0F" w:rsidP="005300B0">
      <w:pPr>
        <w:pStyle w:val="Balk1"/>
        <w:numPr>
          <w:ilvl w:val="1"/>
          <w:numId w:val="3"/>
        </w:numPr>
        <w:tabs>
          <w:tab w:val="left" w:pos="812"/>
        </w:tabs>
        <w:ind w:left="812" w:hanging="388"/>
      </w:pPr>
      <w:r>
        <w:t>Uluslararası</w:t>
      </w:r>
      <w:r>
        <w:rPr>
          <w:spacing w:val="-9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7"/>
        </w:rPr>
        <w:t xml:space="preserve"> </w:t>
      </w:r>
      <w:r>
        <w:t>sunulan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7"/>
        </w:rPr>
        <w:t xml:space="preserve"> </w:t>
      </w:r>
      <w:r>
        <w:rPr>
          <w:spacing w:val="-2"/>
        </w:rPr>
        <w:t>bildiriler</w:t>
      </w:r>
    </w:p>
    <w:p w14:paraId="18DDEC14" w14:textId="77777777" w:rsidR="005A7F26" w:rsidRPr="005300B0" w:rsidRDefault="005A7F26" w:rsidP="005A7F26">
      <w:pPr>
        <w:pStyle w:val="Balk1"/>
        <w:tabs>
          <w:tab w:val="left" w:pos="812"/>
        </w:tabs>
        <w:ind w:left="0" w:firstLine="0"/>
      </w:pPr>
    </w:p>
    <w:p w14:paraId="3B87B79E" w14:textId="40C84CD9" w:rsidR="00A05F0F" w:rsidRPr="005300B0" w:rsidRDefault="005300B0" w:rsidP="005A7F26">
      <w:pPr>
        <w:pStyle w:val="Balk1"/>
        <w:tabs>
          <w:tab w:val="left" w:pos="812"/>
        </w:tabs>
        <w:rPr>
          <w:b w:val="0"/>
          <w:bCs w:val="0"/>
        </w:rPr>
      </w:pPr>
      <w:r w:rsidRPr="005300B0">
        <w:rPr>
          <w:rFonts w:ascii="Times New Roman" w:hAnsi="Times New Roman" w:cs="Times New Roman"/>
          <w:b w:val="0"/>
          <w:bCs w:val="0"/>
        </w:rPr>
        <w:t>1.</w:t>
      </w:r>
      <w:r w:rsidR="00A05F0F" w:rsidRPr="005300B0">
        <w:rPr>
          <w:rFonts w:ascii="Times New Roman" w:hAnsi="Times New Roman" w:cs="Times New Roman"/>
          <w:b w:val="0"/>
          <w:bCs w:val="0"/>
        </w:rPr>
        <w:t xml:space="preserve">UDEG 2026 </w:t>
      </w:r>
      <w:r w:rsidR="00A05F0F" w:rsidRPr="005300B0">
        <w:rPr>
          <w:rFonts w:ascii="Times New Roman" w:hAnsi="Times New Roman" w:cs="Times New Roman"/>
          <w:b w:val="0"/>
          <w:bCs w:val="0"/>
        </w:rPr>
        <w:t xml:space="preserve">Evaluation of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the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Effectiveness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of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the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Diagnostic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and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Clinical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Skills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Course in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Undergraduate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Dentistry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Education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from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the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Student</w:t>
      </w:r>
      <w:proofErr w:type="spellEnd"/>
      <w:r w:rsidR="00A05F0F" w:rsidRPr="005300B0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A05F0F" w:rsidRPr="005300B0">
        <w:rPr>
          <w:rFonts w:ascii="Times New Roman" w:hAnsi="Times New Roman" w:cs="Times New Roman"/>
          <w:b w:val="0"/>
          <w:bCs w:val="0"/>
        </w:rPr>
        <w:t>Perspective</w:t>
      </w:r>
      <w:proofErr w:type="spellEnd"/>
    </w:p>
    <w:p w14:paraId="609C04C9" w14:textId="4F05973E" w:rsidR="00A05F0F" w:rsidRDefault="00A05F0F" w:rsidP="00A05F0F">
      <w:pPr>
        <w:pStyle w:val="GvdeMetni"/>
        <w:spacing w:before="26"/>
        <w:rPr>
          <w:b/>
        </w:rPr>
      </w:pPr>
    </w:p>
    <w:p w14:paraId="2487FE2A" w14:textId="1CA7599D" w:rsidR="005300B0" w:rsidRDefault="005300B0" w:rsidP="005300B0">
      <w:pPr>
        <w:pStyle w:val="GvdeMetni"/>
        <w:spacing w:before="26"/>
        <w:ind w:left="0"/>
        <w:rPr>
          <w:rStyle w:val="Gl"/>
        </w:rPr>
      </w:pPr>
      <w:r>
        <w:rPr>
          <w:b/>
        </w:rPr>
        <w:t>2.</w:t>
      </w:r>
      <w:r w:rsidRPr="005300B0">
        <w:rPr>
          <w:rStyle w:val="GvdeMetni"/>
        </w:rPr>
        <w:t xml:space="preserve"> </w:t>
      </w:r>
      <w:r>
        <w:rPr>
          <w:rStyle w:val="Gl"/>
        </w:rPr>
        <w:t xml:space="preserve">Özer, B. E., </w:t>
      </w:r>
      <w:proofErr w:type="spellStart"/>
      <w:r>
        <w:rPr>
          <w:rStyle w:val="Gl"/>
        </w:rPr>
        <w:t>Yörel</w:t>
      </w:r>
      <w:proofErr w:type="spellEnd"/>
      <w:r>
        <w:rPr>
          <w:rStyle w:val="Gl"/>
        </w:rPr>
        <w:t xml:space="preserve">, V. İ., Çakır, S., </w:t>
      </w:r>
      <w:proofErr w:type="spellStart"/>
      <w:r>
        <w:rPr>
          <w:rStyle w:val="Gl"/>
        </w:rPr>
        <w:t>Özyılkan</w:t>
      </w:r>
      <w:proofErr w:type="spellEnd"/>
      <w:r>
        <w:rPr>
          <w:rStyle w:val="Gl"/>
        </w:rPr>
        <w:t>, D., &amp; Altay, N.</w:t>
      </w:r>
      <w:r>
        <w:t xml:space="preserve"> (2026). </w:t>
      </w:r>
      <w:proofErr w:type="spellStart"/>
      <w:r>
        <w:rPr>
          <w:rStyle w:val="Vurgu"/>
        </w:rPr>
        <w:t>Molar-incisor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hypomineralization</w:t>
      </w:r>
      <w:proofErr w:type="spellEnd"/>
      <w:r>
        <w:rPr>
          <w:rStyle w:val="Vurgu"/>
        </w:rPr>
        <w:t xml:space="preserve"> in a </w:t>
      </w:r>
      <w:proofErr w:type="spellStart"/>
      <w:r>
        <w:rPr>
          <w:rStyle w:val="Vurgu"/>
        </w:rPr>
        <w:t>young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permanent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tooth</w:t>
      </w:r>
      <w:proofErr w:type="spellEnd"/>
      <w:r>
        <w:rPr>
          <w:rStyle w:val="Vurgu"/>
        </w:rPr>
        <w:t xml:space="preserve">: Silver </w:t>
      </w:r>
      <w:proofErr w:type="spellStart"/>
      <w:r>
        <w:rPr>
          <w:rStyle w:val="Vurgu"/>
        </w:rPr>
        <w:t>diamine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fluoride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and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onlay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application</w:t>
      </w:r>
      <w:proofErr w:type="spellEnd"/>
      <w:r>
        <w:t xml:space="preserve">. Poster </w:t>
      </w:r>
      <w:proofErr w:type="spellStart"/>
      <w:r>
        <w:t>presented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Gl"/>
        </w:rPr>
        <w:t>Turkish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Dental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Association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Congress</w:t>
      </w:r>
      <w:proofErr w:type="spellEnd"/>
    </w:p>
    <w:p w14:paraId="5B258B77" w14:textId="77777777" w:rsidR="005A7F26" w:rsidRPr="004D4543" w:rsidRDefault="005A7F26" w:rsidP="005300B0">
      <w:pPr>
        <w:pStyle w:val="GvdeMetni"/>
        <w:spacing w:before="26"/>
        <w:ind w:left="0"/>
        <w:rPr>
          <w:b/>
        </w:rPr>
      </w:pPr>
    </w:p>
    <w:p w14:paraId="213E2307" w14:textId="7F4E272A" w:rsidR="00A05F0F" w:rsidRDefault="005A7F26" w:rsidP="00A05F0F">
      <w:pPr>
        <w:pStyle w:val="GvdeMetni"/>
        <w:spacing w:before="106"/>
        <w:ind w:left="0"/>
        <w:jc w:val="left"/>
      </w:pPr>
      <w:r>
        <w:rPr>
          <w:rStyle w:val="Gl"/>
        </w:rPr>
        <w:t>3.</w:t>
      </w:r>
      <w:r>
        <w:rPr>
          <w:rStyle w:val="Gl"/>
        </w:rPr>
        <w:t xml:space="preserve">Günal, E., </w:t>
      </w:r>
      <w:proofErr w:type="spellStart"/>
      <w:r>
        <w:rPr>
          <w:rStyle w:val="Gl"/>
        </w:rPr>
        <w:t>Yörel</w:t>
      </w:r>
      <w:proofErr w:type="spellEnd"/>
      <w:r>
        <w:rPr>
          <w:rStyle w:val="Gl"/>
        </w:rPr>
        <w:t xml:space="preserve">, V. İ., </w:t>
      </w:r>
      <w:proofErr w:type="spellStart"/>
      <w:r>
        <w:rPr>
          <w:rStyle w:val="Gl"/>
        </w:rPr>
        <w:t>Özyılkan</w:t>
      </w:r>
      <w:proofErr w:type="spellEnd"/>
      <w:r>
        <w:rPr>
          <w:rStyle w:val="Gl"/>
        </w:rPr>
        <w:t>, D., &amp; Altay, N.</w:t>
      </w:r>
      <w:r>
        <w:t xml:space="preserve"> (2026). </w:t>
      </w:r>
      <w:r>
        <w:rPr>
          <w:rStyle w:val="Vurgu"/>
        </w:rPr>
        <w:t xml:space="preserve">Management of a </w:t>
      </w:r>
      <w:proofErr w:type="spellStart"/>
      <w:r>
        <w:rPr>
          <w:rStyle w:val="Vurgu"/>
        </w:rPr>
        <w:t>non-cooperative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patient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with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Apert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syndrome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using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behavior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guidance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techniques</w:t>
      </w:r>
      <w:proofErr w:type="spellEnd"/>
      <w:r>
        <w:t xml:space="preserve">. Poster </w:t>
      </w:r>
      <w:proofErr w:type="spellStart"/>
      <w:r>
        <w:t>presented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Gl"/>
        </w:rPr>
        <w:t>Turkish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Dental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Association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Congress</w:t>
      </w:r>
      <w:proofErr w:type="spellEnd"/>
      <w:r>
        <w:t>.</w:t>
      </w:r>
    </w:p>
    <w:p w14:paraId="744166CC" w14:textId="77777777" w:rsidR="005A7F26" w:rsidRDefault="005A7F26" w:rsidP="00A05F0F">
      <w:pPr>
        <w:pStyle w:val="GvdeMetni"/>
        <w:spacing w:before="106"/>
        <w:ind w:left="0"/>
        <w:jc w:val="left"/>
        <w:rPr>
          <w:b/>
        </w:rPr>
      </w:pPr>
    </w:p>
    <w:p w14:paraId="12FB6C29" w14:textId="77777777" w:rsidR="00A05F0F" w:rsidRDefault="00A05F0F" w:rsidP="00A05F0F">
      <w:pPr>
        <w:pStyle w:val="Balk1"/>
        <w:numPr>
          <w:ilvl w:val="1"/>
          <w:numId w:val="3"/>
        </w:numPr>
        <w:tabs>
          <w:tab w:val="left" w:pos="812"/>
        </w:tabs>
        <w:spacing w:before="241"/>
        <w:ind w:left="812" w:hanging="388"/>
      </w:pPr>
      <w:r>
        <w:lastRenderedPageBreak/>
        <w:t>Yazılan</w:t>
      </w:r>
      <w:r>
        <w:rPr>
          <w:spacing w:val="-11"/>
        </w:rPr>
        <w:t xml:space="preserve"> </w:t>
      </w:r>
      <w:r>
        <w:t>ulusal/uluslararası</w:t>
      </w:r>
      <w:r>
        <w:rPr>
          <w:spacing w:val="-8"/>
        </w:rPr>
        <w:t xml:space="preserve"> </w:t>
      </w:r>
      <w:r>
        <w:t>kitaplar</w:t>
      </w:r>
      <w:r>
        <w:rPr>
          <w:spacing w:val="-10"/>
        </w:rPr>
        <w:t xml:space="preserve"> </w:t>
      </w:r>
      <w:r>
        <w:t>veya</w:t>
      </w:r>
      <w:r>
        <w:rPr>
          <w:spacing w:val="-9"/>
        </w:rPr>
        <w:t xml:space="preserve"> </w:t>
      </w:r>
      <w:r>
        <w:t>kitaplarda</w:t>
      </w:r>
      <w:r>
        <w:rPr>
          <w:spacing w:val="-9"/>
        </w:rPr>
        <w:t xml:space="preserve"> </w:t>
      </w:r>
      <w:r>
        <w:rPr>
          <w:spacing w:val="-2"/>
        </w:rPr>
        <w:t>bölümler</w:t>
      </w:r>
    </w:p>
    <w:p w14:paraId="52711977" w14:textId="77777777" w:rsidR="00A05F0F" w:rsidRDefault="00A05F0F" w:rsidP="00A05F0F">
      <w:pPr>
        <w:pStyle w:val="GvdeMetni"/>
        <w:spacing w:before="106"/>
        <w:ind w:left="0"/>
        <w:jc w:val="left"/>
        <w:rPr>
          <w:b/>
        </w:rPr>
      </w:pPr>
    </w:p>
    <w:p w14:paraId="08791664" w14:textId="330CADF8" w:rsidR="00A05F0F" w:rsidRPr="00A05F0F" w:rsidRDefault="00A05F0F" w:rsidP="00A05F0F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jc w:val="both"/>
        <w:rPr>
          <w:b/>
        </w:rPr>
      </w:pPr>
      <w:r>
        <w:rPr>
          <w:b/>
        </w:rPr>
        <w:t>Ulusal</w:t>
      </w:r>
      <w:r>
        <w:rPr>
          <w:b/>
          <w:spacing w:val="-7"/>
        </w:rPr>
        <w:t xml:space="preserve"> </w:t>
      </w:r>
      <w:r>
        <w:rPr>
          <w:b/>
        </w:rPr>
        <w:t>kitaplarda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bölümler</w:t>
      </w:r>
      <w:r>
        <w:rPr>
          <w:b/>
          <w:spacing w:val="-2"/>
        </w:rPr>
        <w:t xml:space="preserve"> </w:t>
      </w:r>
      <w:proofErr w:type="spellStart"/>
      <w:r>
        <w:rPr>
          <w:rStyle w:val="Gl"/>
        </w:rPr>
        <w:t>Özyılkan</w:t>
      </w:r>
      <w:proofErr w:type="spellEnd"/>
      <w:r>
        <w:rPr>
          <w:rStyle w:val="Gl"/>
        </w:rPr>
        <w:t>, D., &amp; Şahin, M.</w:t>
      </w:r>
      <w:r>
        <w:t xml:space="preserve"> (2026). </w:t>
      </w:r>
      <w:r>
        <w:rPr>
          <w:rStyle w:val="Vurgu"/>
        </w:rPr>
        <w:t xml:space="preserve">Erken çocukluk çağı çürüklerinin yönetiminde gümüş </w:t>
      </w:r>
      <w:proofErr w:type="spellStart"/>
      <w:r>
        <w:rPr>
          <w:rStyle w:val="Vurgu"/>
        </w:rPr>
        <w:t>diamin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florür</w:t>
      </w:r>
      <w:proofErr w:type="spellEnd"/>
      <w:r>
        <w:rPr>
          <w:rStyle w:val="Vurgu"/>
        </w:rPr>
        <w:t>: Etki mekanizması, klinik etkinlik ve güncel yaklaşımlar</w:t>
      </w:r>
      <w:r>
        <w:t xml:space="preserve">. İçinde </w:t>
      </w:r>
      <w:r>
        <w:rPr>
          <w:rStyle w:val="Vurgu"/>
        </w:rPr>
        <w:t>Çocuk Diş Hekimliği Alanında Uluslararası Araştırmalar-I</w:t>
      </w:r>
      <w:r>
        <w:t>. Eğitim Kitabevi.</w:t>
      </w:r>
    </w:p>
    <w:p w14:paraId="159044D8" w14:textId="5AABE268" w:rsidR="00A05F0F" w:rsidRDefault="00A05F0F"/>
    <w:p w14:paraId="0F19934A" w14:textId="33390E3F" w:rsidR="00EC5C67" w:rsidRDefault="00EC5C67">
      <w:r w:rsidRPr="00EC5C67">
        <w:t>12. Son İki Yılda Verilen Lisans ve Lisansüstü Dersler</w:t>
      </w:r>
    </w:p>
    <w:p w14:paraId="6598599B" w14:textId="20B28DDD" w:rsidR="00EC5C67" w:rsidRDefault="00EC5C67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400"/>
        <w:gridCol w:w="3246"/>
        <w:gridCol w:w="774"/>
        <w:gridCol w:w="1134"/>
        <w:gridCol w:w="1582"/>
      </w:tblGrid>
      <w:tr w:rsidR="00204A88" w:rsidRPr="00204A88" w14:paraId="696A31BA" w14:textId="77777777" w:rsidTr="00204A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B2B61" w14:textId="77777777" w:rsidR="00204A88" w:rsidRPr="00204A88" w:rsidRDefault="00204A88" w:rsidP="00204A8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Akademik Yıl</w:t>
            </w:r>
          </w:p>
        </w:tc>
        <w:tc>
          <w:tcPr>
            <w:tcW w:w="0" w:type="auto"/>
            <w:vAlign w:val="center"/>
            <w:hideMark/>
          </w:tcPr>
          <w:p w14:paraId="773BDAE3" w14:textId="77777777" w:rsidR="00204A88" w:rsidRPr="00204A88" w:rsidRDefault="00204A88" w:rsidP="00204A8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4E492E93" w14:textId="77777777" w:rsidR="00204A88" w:rsidRPr="00204A88" w:rsidRDefault="00204A88" w:rsidP="00204A8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0" w:type="auto"/>
            <w:vAlign w:val="center"/>
            <w:hideMark/>
          </w:tcPr>
          <w:p w14:paraId="688C9DD5" w14:textId="77777777" w:rsidR="00204A88" w:rsidRPr="00204A88" w:rsidRDefault="00204A88" w:rsidP="00204A8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Teorik</w:t>
            </w:r>
          </w:p>
        </w:tc>
        <w:tc>
          <w:tcPr>
            <w:tcW w:w="0" w:type="auto"/>
            <w:vAlign w:val="center"/>
            <w:hideMark/>
          </w:tcPr>
          <w:p w14:paraId="758FEBD0" w14:textId="77777777" w:rsidR="00204A88" w:rsidRPr="00204A88" w:rsidRDefault="00204A88" w:rsidP="00204A8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0" w:type="auto"/>
            <w:vAlign w:val="center"/>
            <w:hideMark/>
          </w:tcPr>
          <w:p w14:paraId="2D5678EF" w14:textId="77777777" w:rsidR="00204A88" w:rsidRPr="00204A88" w:rsidRDefault="00204A88" w:rsidP="00204A8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Sayısı</w:t>
            </w:r>
          </w:p>
        </w:tc>
      </w:tr>
      <w:tr w:rsidR="00204A88" w:rsidRPr="00204A88" w14:paraId="156372BC" w14:textId="77777777" w:rsidTr="00204A8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7F11B84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2023–2024</w:t>
            </w:r>
          </w:p>
          <w:p w14:paraId="2A02A2A9" w14:textId="62F63515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226EB10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 ve Bahar</w:t>
            </w:r>
          </w:p>
        </w:tc>
        <w:tc>
          <w:tcPr>
            <w:tcW w:w="0" w:type="auto"/>
            <w:vAlign w:val="center"/>
            <w:hideMark/>
          </w:tcPr>
          <w:p w14:paraId="6A148B18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Entegre Klinik (İngilizce)</w:t>
            </w:r>
          </w:p>
        </w:tc>
        <w:tc>
          <w:tcPr>
            <w:tcW w:w="0" w:type="auto"/>
            <w:vAlign w:val="center"/>
            <w:hideMark/>
          </w:tcPr>
          <w:p w14:paraId="31290018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CF57389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F5E07F1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</w:t>
            </w:r>
          </w:p>
        </w:tc>
      </w:tr>
      <w:tr w:rsidR="00204A88" w:rsidRPr="00204A88" w14:paraId="1B176277" w14:textId="77777777" w:rsidTr="00204A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354308" w14:textId="07B78EE2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D594E3E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 ve Bahar</w:t>
            </w:r>
          </w:p>
        </w:tc>
        <w:tc>
          <w:tcPr>
            <w:tcW w:w="0" w:type="auto"/>
            <w:vAlign w:val="center"/>
            <w:hideMark/>
          </w:tcPr>
          <w:p w14:paraId="761B6D2C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Sınıf Klinikleri</w:t>
            </w:r>
          </w:p>
        </w:tc>
        <w:tc>
          <w:tcPr>
            <w:tcW w:w="0" w:type="auto"/>
            <w:vAlign w:val="center"/>
            <w:hideMark/>
          </w:tcPr>
          <w:p w14:paraId="15382A39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6B87C4A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84E379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</w:tr>
      <w:tr w:rsidR="00204A88" w:rsidRPr="00204A88" w14:paraId="7C912245" w14:textId="77777777" w:rsidTr="00204A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2929F9" w14:textId="6857DEC0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53C1EE2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 ve Bahar</w:t>
            </w:r>
          </w:p>
        </w:tc>
        <w:tc>
          <w:tcPr>
            <w:tcW w:w="0" w:type="auto"/>
            <w:vAlign w:val="center"/>
            <w:hideMark/>
          </w:tcPr>
          <w:p w14:paraId="0E798D76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Sınıf </w:t>
            </w:r>
            <w:proofErr w:type="spellStart"/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Preklinik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3494AC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4387C27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5FFACB3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</w:p>
        </w:tc>
      </w:tr>
      <w:tr w:rsidR="00204A88" w:rsidRPr="00204A88" w14:paraId="1DDE1E33" w14:textId="77777777" w:rsidTr="00204A88">
        <w:trPr>
          <w:tblCellSpacing w:w="15" w:type="dxa"/>
        </w:trPr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14:paraId="66DCA9B3" w14:textId="7D51095D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A6722F3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 ve Bahar</w:t>
            </w:r>
          </w:p>
        </w:tc>
        <w:tc>
          <w:tcPr>
            <w:tcW w:w="0" w:type="auto"/>
            <w:vAlign w:val="center"/>
            <w:hideMark/>
          </w:tcPr>
          <w:p w14:paraId="21B4A5D6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Entegre Klinik (Türkçe)</w:t>
            </w:r>
          </w:p>
        </w:tc>
        <w:tc>
          <w:tcPr>
            <w:tcW w:w="0" w:type="auto"/>
            <w:vAlign w:val="center"/>
            <w:hideMark/>
          </w:tcPr>
          <w:p w14:paraId="2A4AC940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217732C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8AA0713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180</w:t>
            </w:r>
          </w:p>
        </w:tc>
      </w:tr>
      <w:tr w:rsidR="00204A88" w:rsidRPr="00204A88" w14:paraId="1B013305" w14:textId="77777777" w:rsidTr="00204A8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C6D16D4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2024–2025</w:t>
            </w:r>
          </w:p>
          <w:p w14:paraId="6D394A24" w14:textId="7DB83510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9DE2916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 ve Bahar</w:t>
            </w:r>
          </w:p>
        </w:tc>
        <w:tc>
          <w:tcPr>
            <w:tcW w:w="0" w:type="auto"/>
            <w:vAlign w:val="center"/>
            <w:hideMark/>
          </w:tcPr>
          <w:p w14:paraId="6ADAFAF2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Entegre Klinik (İngilizce)</w:t>
            </w:r>
          </w:p>
        </w:tc>
        <w:tc>
          <w:tcPr>
            <w:tcW w:w="0" w:type="auto"/>
            <w:vAlign w:val="center"/>
            <w:hideMark/>
          </w:tcPr>
          <w:p w14:paraId="6DD9FA77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E6A9E71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B4D2E97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</w:t>
            </w:r>
          </w:p>
        </w:tc>
      </w:tr>
      <w:tr w:rsidR="00204A88" w:rsidRPr="00204A88" w14:paraId="60F60A9F" w14:textId="77777777" w:rsidTr="00204A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0F0A54" w14:textId="3F11E438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40C053F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 ve Bahar</w:t>
            </w:r>
          </w:p>
        </w:tc>
        <w:tc>
          <w:tcPr>
            <w:tcW w:w="0" w:type="auto"/>
            <w:vAlign w:val="center"/>
            <w:hideMark/>
          </w:tcPr>
          <w:p w14:paraId="2C31F55D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Sınıf Klinikleri</w:t>
            </w:r>
          </w:p>
        </w:tc>
        <w:tc>
          <w:tcPr>
            <w:tcW w:w="0" w:type="auto"/>
            <w:vAlign w:val="center"/>
            <w:hideMark/>
          </w:tcPr>
          <w:p w14:paraId="139EC276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96DBE5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7EAE6A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</w:tr>
      <w:tr w:rsidR="00204A88" w:rsidRPr="00204A88" w14:paraId="0F86AA8F" w14:textId="77777777" w:rsidTr="00204A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A02681A" w14:textId="14456D5C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9608E54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0" w:type="auto"/>
            <w:vAlign w:val="center"/>
            <w:hideMark/>
          </w:tcPr>
          <w:p w14:paraId="78410108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Sınıf </w:t>
            </w:r>
            <w:proofErr w:type="spellStart"/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Preklinik</w:t>
            </w:r>
            <w:proofErr w:type="spellEnd"/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(TR-ENG)</w:t>
            </w:r>
          </w:p>
        </w:tc>
        <w:tc>
          <w:tcPr>
            <w:tcW w:w="0" w:type="auto"/>
            <w:vAlign w:val="center"/>
            <w:hideMark/>
          </w:tcPr>
          <w:p w14:paraId="70D18BE9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1F15B29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34314EE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</w:p>
        </w:tc>
      </w:tr>
      <w:tr w:rsidR="00204A88" w:rsidRPr="00204A88" w14:paraId="4F4B8474" w14:textId="77777777" w:rsidTr="00204A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C49D6FD" w14:textId="6CE6269D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7C973BC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0" w:type="auto"/>
            <w:vAlign w:val="center"/>
            <w:hideMark/>
          </w:tcPr>
          <w:p w14:paraId="0669EC9C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Entegre Klinik (Türkçe)</w:t>
            </w:r>
          </w:p>
        </w:tc>
        <w:tc>
          <w:tcPr>
            <w:tcW w:w="0" w:type="auto"/>
            <w:vAlign w:val="center"/>
            <w:hideMark/>
          </w:tcPr>
          <w:p w14:paraId="28A6D326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2FF0E4E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DD49456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180</w:t>
            </w:r>
          </w:p>
        </w:tc>
      </w:tr>
      <w:tr w:rsidR="00204A88" w:rsidRPr="00204A88" w14:paraId="4484F4DF" w14:textId="77777777" w:rsidTr="00204A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F252E7C" w14:textId="51CE1B38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0750470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0" w:type="auto"/>
            <w:vAlign w:val="center"/>
            <w:hideMark/>
          </w:tcPr>
          <w:p w14:paraId="54384222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DSD 425</w:t>
            </w:r>
          </w:p>
        </w:tc>
        <w:tc>
          <w:tcPr>
            <w:tcW w:w="0" w:type="auto"/>
            <w:vAlign w:val="center"/>
            <w:hideMark/>
          </w:tcPr>
          <w:p w14:paraId="0D4DFF87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450841C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FE8E424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</w:tr>
      <w:tr w:rsidR="00204A88" w:rsidRPr="00204A88" w14:paraId="0EA36186" w14:textId="77777777" w:rsidTr="00204A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B2E6E7" w14:textId="145CA19F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951083A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0" w:type="auto"/>
            <w:vAlign w:val="center"/>
            <w:hideMark/>
          </w:tcPr>
          <w:p w14:paraId="14B590E2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DEC 429</w:t>
            </w:r>
          </w:p>
        </w:tc>
        <w:tc>
          <w:tcPr>
            <w:tcW w:w="0" w:type="auto"/>
            <w:vAlign w:val="center"/>
            <w:hideMark/>
          </w:tcPr>
          <w:p w14:paraId="1483F297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4FE3F15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8C6D342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4A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</w:tr>
      <w:tr w:rsidR="00204A88" w:rsidRPr="00204A88" w14:paraId="14CD5143" w14:textId="77777777" w:rsidTr="00204A88">
        <w:trPr>
          <w:tblCellSpacing w:w="15" w:type="dxa"/>
        </w:trPr>
        <w:tc>
          <w:tcPr>
            <w:tcW w:w="0" w:type="auto"/>
            <w:vMerge/>
            <w:vAlign w:val="center"/>
          </w:tcPr>
          <w:p w14:paraId="5CB467CB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FEC92A" w14:textId="018394C6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 ve Güz</w:t>
            </w:r>
          </w:p>
        </w:tc>
        <w:tc>
          <w:tcPr>
            <w:tcW w:w="0" w:type="auto"/>
            <w:vAlign w:val="center"/>
          </w:tcPr>
          <w:p w14:paraId="3C7811BF" w14:textId="19BA38F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TAS 400 </w:t>
            </w:r>
          </w:p>
        </w:tc>
        <w:tc>
          <w:tcPr>
            <w:tcW w:w="0" w:type="auto"/>
            <w:vAlign w:val="center"/>
          </w:tcPr>
          <w:p w14:paraId="654D9CC8" w14:textId="559CA1C0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0" w:type="auto"/>
            <w:vAlign w:val="center"/>
          </w:tcPr>
          <w:p w14:paraId="6D84A109" w14:textId="2206CF45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1422C431" w14:textId="2F19394A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120</w:t>
            </w:r>
          </w:p>
        </w:tc>
      </w:tr>
      <w:tr w:rsidR="00204A88" w:rsidRPr="00204A88" w14:paraId="71EC98F1" w14:textId="77777777" w:rsidTr="00204A88">
        <w:trPr>
          <w:tblCellSpacing w:w="15" w:type="dxa"/>
        </w:trPr>
        <w:tc>
          <w:tcPr>
            <w:tcW w:w="0" w:type="auto"/>
            <w:vAlign w:val="center"/>
          </w:tcPr>
          <w:p w14:paraId="2684C246" w14:textId="77777777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E1DB864" w14:textId="4D2260AC" w:rsid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 ve Güz</w:t>
            </w:r>
          </w:p>
        </w:tc>
        <w:tc>
          <w:tcPr>
            <w:tcW w:w="0" w:type="auto"/>
            <w:vAlign w:val="center"/>
          </w:tcPr>
          <w:p w14:paraId="6537C0AC" w14:textId="372A1073" w:rsid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COH 400</w:t>
            </w:r>
          </w:p>
        </w:tc>
        <w:tc>
          <w:tcPr>
            <w:tcW w:w="0" w:type="auto"/>
            <w:vAlign w:val="center"/>
          </w:tcPr>
          <w:p w14:paraId="26E7795A" w14:textId="1CF0EED6" w:rsid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0" w:type="auto"/>
            <w:vAlign w:val="center"/>
          </w:tcPr>
          <w:p w14:paraId="192736A2" w14:textId="4C439053" w:rsid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10679C87" w14:textId="37466FC2" w:rsidR="00204A88" w:rsidRPr="00204A88" w:rsidRDefault="00204A88" w:rsidP="00204A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</w:p>
        </w:tc>
      </w:tr>
    </w:tbl>
    <w:p w14:paraId="7CF9291A" w14:textId="77777777" w:rsidR="00EC5C67" w:rsidRDefault="00EC5C67"/>
    <w:sectPr w:rsidR="00EC5C67">
      <w:headerReference w:type="default" r:id="rId7"/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C4286" w14:textId="77777777" w:rsidR="001A6967" w:rsidRDefault="001A6967">
      <w:r>
        <w:separator/>
      </w:r>
    </w:p>
  </w:endnote>
  <w:endnote w:type="continuationSeparator" w:id="0">
    <w:p w14:paraId="44582A13" w14:textId="77777777" w:rsidR="001A6967" w:rsidRDefault="001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F51B0" w14:textId="77777777" w:rsidR="001A6967" w:rsidRDefault="001A6967">
      <w:r>
        <w:separator/>
      </w:r>
    </w:p>
  </w:footnote>
  <w:footnote w:type="continuationSeparator" w:id="0">
    <w:p w14:paraId="1D852B0A" w14:textId="77777777" w:rsidR="001A6967" w:rsidRDefault="001A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443E" w14:textId="51852628" w:rsidR="00F36D5D" w:rsidRDefault="00F36D5D">
    <w:pPr>
      <w:pStyle w:val="GvdeMetni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B2D789B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3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C9A"/>
    <w:rsid w:val="00057E3B"/>
    <w:rsid w:val="000A3255"/>
    <w:rsid w:val="000D63DC"/>
    <w:rsid w:val="0015183C"/>
    <w:rsid w:val="001A6967"/>
    <w:rsid w:val="00204A88"/>
    <w:rsid w:val="00296E7D"/>
    <w:rsid w:val="00321AF1"/>
    <w:rsid w:val="0044540D"/>
    <w:rsid w:val="00515D82"/>
    <w:rsid w:val="005300B0"/>
    <w:rsid w:val="00593C00"/>
    <w:rsid w:val="005A7F26"/>
    <w:rsid w:val="00641783"/>
    <w:rsid w:val="00665D96"/>
    <w:rsid w:val="007130C5"/>
    <w:rsid w:val="00753581"/>
    <w:rsid w:val="007612E5"/>
    <w:rsid w:val="00777B84"/>
    <w:rsid w:val="007E180B"/>
    <w:rsid w:val="00886E6B"/>
    <w:rsid w:val="0097478E"/>
    <w:rsid w:val="009C5C9A"/>
    <w:rsid w:val="00A05F0F"/>
    <w:rsid w:val="00A20E7D"/>
    <w:rsid w:val="00A742BB"/>
    <w:rsid w:val="00B12855"/>
    <w:rsid w:val="00C10004"/>
    <w:rsid w:val="00D64F8B"/>
    <w:rsid w:val="00EC5C67"/>
    <w:rsid w:val="00ED6FC7"/>
    <w:rsid w:val="00ED7F1A"/>
    <w:rsid w:val="00F36D5D"/>
    <w:rsid w:val="00F44009"/>
    <w:rsid w:val="00F83AE3"/>
    <w:rsid w:val="00F86988"/>
    <w:rsid w:val="00F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5F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28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eParagraf">
    <w:name w:val="List Paragraph"/>
    <w:basedOn w:val="Normal"/>
    <w:uiPriority w:val="1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40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40D"/>
    <w:rPr>
      <w:rFonts w:ascii="Calibri" w:eastAsia="Calibri" w:hAnsi="Calibri" w:cs="Calibri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28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B12855"/>
    <w:rPr>
      <w:color w:val="0000FF"/>
      <w:u w:val="single"/>
    </w:rPr>
  </w:style>
  <w:style w:type="paragraph" w:customStyle="1" w:styleId="Default">
    <w:name w:val="Default"/>
    <w:rsid w:val="00F36D5D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5F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A05F0F"/>
    <w:rPr>
      <w:b/>
      <w:bCs/>
    </w:rPr>
  </w:style>
  <w:style w:type="character" w:styleId="Vurgu">
    <w:name w:val="Emphasis"/>
    <w:basedOn w:val="VarsaylanParagrafYazTipi"/>
    <w:uiPriority w:val="20"/>
    <w:qFormat/>
    <w:rsid w:val="00A05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Dila Özyilkan</cp:lastModifiedBy>
  <cp:revision>4</cp:revision>
  <cp:lastPrinted>2026-02-05T13:29:00Z</cp:lastPrinted>
  <dcterms:created xsi:type="dcterms:W3CDTF">2026-04-09T10:56:00Z</dcterms:created>
  <dcterms:modified xsi:type="dcterms:W3CDTF">2026-04-09T12:26:00Z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