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AD48" w14:textId="77777777" w:rsidR="009C5C9A" w:rsidRDefault="00000000">
      <w:pPr>
        <w:pStyle w:val="Heading1"/>
        <w:spacing w:before="64"/>
        <w:ind w:left="0" w:right="283" w:firstLine="0"/>
        <w:jc w:val="center"/>
      </w:pPr>
      <w:r>
        <w:t>AKADEMİK</w:t>
      </w:r>
      <w:r>
        <w:rPr>
          <w:spacing w:val="-7"/>
        </w:rPr>
        <w:t xml:space="preserve"> </w:t>
      </w:r>
      <w:r>
        <w:rPr>
          <w:spacing w:val="-2"/>
        </w:rPr>
        <w:t>ÖZGEÇMİŞ</w:t>
      </w:r>
    </w:p>
    <w:p w14:paraId="0FB68790" w14:textId="77777777" w:rsidR="009C5C9A" w:rsidRDefault="009C5C9A">
      <w:pPr>
        <w:pStyle w:val="BodyText"/>
        <w:spacing w:before="147"/>
        <w:ind w:left="0"/>
        <w:jc w:val="left"/>
        <w:rPr>
          <w:b/>
        </w:rPr>
      </w:pPr>
    </w:p>
    <w:p w14:paraId="687B6212" w14:textId="70042CF2" w:rsidR="009C5C9A" w:rsidRDefault="00000000">
      <w:pPr>
        <w:pStyle w:val="ListParagraph"/>
        <w:numPr>
          <w:ilvl w:val="0"/>
          <w:numId w:val="3"/>
        </w:numPr>
        <w:tabs>
          <w:tab w:val="left" w:pos="360"/>
        </w:tabs>
        <w:spacing w:before="0"/>
        <w:ind w:left="360" w:hanging="219"/>
        <w:jc w:val="left"/>
      </w:pPr>
      <w:r>
        <w:rPr>
          <w:b/>
        </w:rPr>
        <w:t>Adı</w:t>
      </w:r>
      <w:r>
        <w:rPr>
          <w:b/>
          <w:spacing w:val="-7"/>
        </w:rPr>
        <w:t xml:space="preserve"> </w:t>
      </w:r>
      <w:r>
        <w:rPr>
          <w:b/>
        </w:rPr>
        <w:t>Soyadı:</w:t>
      </w:r>
      <w:r>
        <w:rPr>
          <w:b/>
          <w:spacing w:val="-5"/>
        </w:rPr>
        <w:t xml:space="preserve"> </w:t>
      </w:r>
      <w:r w:rsidR="007C0549">
        <w:rPr>
          <w:b/>
          <w:spacing w:val="-5"/>
        </w:rPr>
        <w:t>Lokman Onur Uyanık</w:t>
      </w:r>
    </w:p>
    <w:p w14:paraId="606E46AC" w14:textId="77777777" w:rsidR="009C5C9A" w:rsidRDefault="009C5C9A">
      <w:pPr>
        <w:pStyle w:val="BodyText"/>
        <w:spacing w:before="144"/>
        <w:ind w:left="0"/>
        <w:jc w:val="left"/>
      </w:pPr>
    </w:p>
    <w:p w14:paraId="019A112D" w14:textId="7959EBA8" w:rsidR="009C5C9A" w:rsidRDefault="00000000">
      <w:pPr>
        <w:pStyle w:val="ListParagraph"/>
        <w:numPr>
          <w:ilvl w:val="0"/>
          <w:numId w:val="3"/>
        </w:numPr>
        <w:tabs>
          <w:tab w:val="left" w:pos="362"/>
        </w:tabs>
        <w:spacing w:before="1"/>
        <w:jc w:val="left"/>
      </w:pPr>
      <w:r>
        <w:rPr>
          <w:b/>
        </w:rPr>
        <w:t>Unvanı:</w:t>
      </w:r>
      <w:r>
        <w:rPr>
          <w:b/>
          <w:spacing w:val="-8"/>
        </w:rPr>
        <w:t xml:space="preserve"> </w:t>
      </w:r>
      <w:r w:rsidR="007C0549">
        <w:rPr>
          <w:b/>
          <w:spacing w:val="-8"/>
        </w:rPr>
        <w:t>Doç.Dr.</w:t>
      </w:r>
    </w:p>
    <w:p w14:paraId="0E9192EA" w14:textId="77777777" w:rsidR="009C5C9A" w:rsidRDefault="009C5C9A">
      <w:pPr>
        <w:pStyle w:val="BodyText"/>
        <w:spacing w:before="146"/>
        <w:ind w:left="0"/>
        <w:jc w:val="left"/>
      </w:pPr>
    </w:p>
    <w:p w14:paraId="01BDCAE4" w14:textId="77777777" w:rsidR="009C5C9A" w:rsidRDefault="00000000">
      <w:pPr>
        <w:pStyle w:val="Heading1"/>
        <w:numPr>
          <w:ilvl w:val="0"/>
          <w:numId w:val="3"/>
        </w:numPr>
        <w:tabs>
          <w:tab w:val="left" w:pos="362"/>
        </w:tabs>
        <w:jc w:val="left"/>
      </w:pPr>
      <w:r>
        <w:t>Öğrenim</w:t>
      </w:r>
      <w:r>
        <w:rPr>
          <w:spacing w:val="-7"/>
        </w:rPr>
        <w:t xml:space="preserve"> </w:t>
      </w:r>
      <w:r>
        <w:rPr>
          <w:spacing w:val="-2"/>
        </w:rPr>
        <w:t>Durumu:</w:t>
      </w:r>
    </w:p>
    <w:p w14:paraId="691D4E6D" w14:textId="77777777" w:rsidR="009C5C9A" w:rsidRDefault="009C5C9A">
      <w:pPr>
        <w:pStyle w:val="BodyText"/>
        <w:spacing w:before="170"/>
        <w:ind w:left="0"/>
        <w:jc w:val="left"/>
        <w:rPr>
          <w:b/>
          <w:sz w:val="20"/>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9C5C9A" w14:paraId="2DD80F3B" w14:textId="77777777">
        <w:trPr>
          <w:trHeight w:val="404"/>
        </w:trPr>
        <w:tc>
          <w:tcPr>
            <w:tcW w:w="2177" w:type="dxa"/>
            <w:tcBorders>
              <w:bottom w:val="double" w:sz="6" w:space="0" w:color="000000"/>
            </w:tcBorders>
          </w:tcPr>
          <w:p w14:paraId="245699A2" w14:textId="77777777" w:rsidR="009C5C9A" w:rsidRDefault="00000000">
            <w:pPr>
              <w:pStyle w:val="TableParagraph"/>
              <w:spacing w:before="1"/>
              <w:ind w:left="12"/>
              <w:rPr>
                <w:b/>
              </w:rPr>
            </w:pPr>
            <w:r>
              <w:rPr>
                <w:b/>
                <w:spacing w:val="-2"/>
              </w:rPr>
              <w:t>Derece</w:t>
            </w:r>
          </w:p>
        </w:tc>
        <w:tc>
          <w:tcPr>
            <w:tcW w:w="2610" w:type="dxa"/>
            <w:tcBorders>
              <w:bottom w:val="double" w:sz="6" w:space="0" w:color="000000"/>
              <w:right w:val="single" w:sz="4" w:space="0" w:color="000000"/>
            </w:tcBorders>
          </w:tcPr>
          <w:p w14:paraId="2950AF79" w14:textId="77777777" w:rsidR="009C5C9A" w:rsidRDefault="00000000">
            <w:pPr>
              <w:pStyle w:val="TableParagraph"/>
              <w:spacing w:before="1"/>
              <w:ind w:left="568"/>
              <w:jc w:val="left"/>
              <w:rPr>
                <w:b/>
              </w:rPr>
            </w:pPr>
            <w:r>
              <w:rPr>
                <w:b/>
                <w:spacing w:val="-2"/>
              </w:rPr>
              <w:t>Bölüm/Program</w:t>
            </w:r>
          </w:p>
        </w:tc>
        <w:tc>
          <w:tcPr>
            <w:tcW w:w="3878" w:type="dxa"/>
            <w:tcBorders>
              <w:left w:val="single" w:sz="4" w:space="0" w:color="000000"/>
              <w:bottom w:val="double" w:sz="6" w:space="0" w:color="000000"/>
              <w:right w:val="single" w:sz="4" w:space="0" w:color="000000"/>
            </w:tcBorders>
          </w:tcPr>
          <w:p w14:paraId="176883B6" w14:textId="77777777" w:rsidR="009C5C9A" w:rsidRDefault="00000000">
            <w:pPr>
              <w:pStyle w:val="TableParagraph"/>
              <w:spacing w:before="1"/>
              <w:ind w:left="18"/>
              <w:rPr>
                <w:b/>
              </w:rPr>
            </w:pPr>
            <w:r>
              <w:rPr>
                <w:b/>
                <w:spacing w:val="-2"/>
              </w:rPr>
              <w:t>Üniversite</w:t>
            </w:r>
          </w:p>
        </w:tc>
        <w:tc>
          <w:tcPr>
            <w:tcW w:w="899" w:type="dxa"/>
            <w:tcBorders>
              <w:left w:val="single" w:sz="4" w:space="0" w:color="000000"/>
              <w:bottom w:val="double" w:sz="6" w:space="0" w:color="000000"/>
            </w:tcBorders>
          </w:tcPr>
          <w:p w14:paraId="1F918CEC" w14:textId="77777777" w:rsidR="009C5C9A" w:rsidRDefault="00000000">
            <w:pPr>
              <w:pStyle w:val="TableParagraph"/>
              <w:spacing w:before="1"/>
              <w:ind w:left="10"/>
              <w:rPr>
                <w:b/>
              </w:rPr>
            </w:pPr>
            <w:r>
              <w:rPr>
                <w:b/>
                <w:spacing w:val="-5"/>
              </w:rPr>
              <w:t>Yıl</w:t>
            </w:r>
          </w:p>
        </w:tc>
      </w:tr>
      <w:tr w:rsidR="009C5C9A" w14:paraId="3684DF86" w14:textId="77777777">
        <w:trPr>
          <w:trHeight w:val="402"/>
        </w:trPr>
        <w:tc>
          <w:tcPr>
            <w:tcW w:w="2177" w:type="dxa"/>
            <w:tcBorders>
              <w:top w:val="double" w:sz="6" w:space="0" w:color="000000"/>
              <w:bottom w:val="single" w:sz="4" w:space="0" w:color="000000"/>
              <w:right w:val="single" w:sz="4" w:space="0" w:color="000000"/>
            </w:tcBorders>
          </w:tcPr>
          <w:p w14:paraId="54CD0793" w14:textId="7CC60F24" w:rsidR="009C5C9A" w:rsidRDefault="007C0549">
            <w:pPr>
              <w:pStyle w:val="TableParagraph"/>
              <w:spacing w:line="267" w:lineRule="exact"/>
              <w:ind w:left="107"/>
              <w:jc w:val="left"/>
            </w:pPr>
            <w:r>
              <w:t>Y. Lisans</w:t>
            </w:r>
          </w:p>
        </w:tc>
        <w:tc>
          <w:tcPr>
            <w:tcW w:w="2610" w:type="dxa"/>
            <w:tcBorders>
              <w:top w:val="double" w:sz="6" w:space="0" w:color="000000"/>
              <w:left w:val="single" w:sz="4" w:space="0" w:color="000000"/>
              <w:bottom w:val="single" w:sz="4" w:space="0" w:color="000000"/>
              <w:right w:val="single" w:sz="4" w:space="0" w:color="000000"/>
            </w:tcBorders>
          </w:tcPr>
          <w:p w14:paraId="58A874A2" w14:textId="736E1FA5" w:rsidR="009C5C9A" w:rsidRDefault="007C0549">
            <w:pPr>
              <w:pStyle w:val="TableParagraph"/>
              <w:spacing w:line="267" w:lineRule="exact"/>
              <w:ind w:left="160"/>
              <w:jc w:val="left"/>
            </w:pPr>
            <w:r>
              <w:t>Diş Hekimliği Fakültesi</w:t>
            </w:r>
          </w:p>
        </w:tc>
        <w:tc>
          <w:tcPr>
            <w:tcW w:w="3878" w:type="dxa"/>
            <w:tcBorders>
              <w:top w:val="double" w:sz="6" w:space="0" w:color="000000"/>
              <w:left w:val="single" w:sz="4" w:space="0" w:color="000000"/>
              <w:bottom w:val="single" w:sz="4" w:space="0" w:color="000000"/>
              <w:right w:val="single" w:sz="4" w:space="0" w:color="000000"/>
            </w:tcBorders>
          </w:tcPr>
          <w:p w14:paraId="518F49B6" w14:textId="645336DF" w:rsidR="009C5C9A" w:rsidRDefault="007C0549" w:rsidP="00F83AE3">
            <w:pPr>
              <w:pStyle w:val="TableParagraph"/>
              <w:spacing w:line="267" w:lineRule="exact"/>
              <w:jc w:val="left"/>
            </w:pPr>
            <w:r>
              <w:t>Ankara Üniversitesi</w:t>
            </w:r>
          </w:p>
        </w:tc>
        <w:tc>
          <w:tcPr>
            <w:tcW w:w="899" w:type="dxa"/>
            <w:tcBorders>
              <w:top w:val="double" w:sz="6" w:space="0" w:color="000000"/>
              <w:left w:val="single" w:sz="4" w:space="0" w:color="000000"/>
              <w:bottom w:val="single" w:sz="4" w:space="0" w:color="000000"/>
            </w:tcBorders>
          </w:tcPr>
          <w:p w14:paraId="010BA350" w14:textId="11FCA3A0" w:rsidR="009C5C9A" w:rsidRDefault="007C0549">
            <w:pPr>
              <w:pStyle w:val="TableParagraph"/>
              <w:spacing w:line="267" w:lineRule="exact"/>
              <w:ind w:left="10" w:right="2"/>
            </w:pPr>
            <w:r>
              <w:t>1996-2001</w:t>
            </w:r>
          </w:p>
        </w:tc>
      </w:tr>
      <w:tr w:rsidR="009C5C9A" w14:paraId="10199FCD" w14:textId="77777777">
        <w:trPr>
          <w:trHeight w:val="530"/>
        </w:trPr>
        <w:tc>
          <w:tcPr>
            <w:tcW w:w="2177" w:type="dxa"/>
            <w:tcBorders>
              <w:top w:val="single" w:sz="4" w:space="0" w:color="000000"/>
              <w:right w:val="single" w:sz="4" w:space="0" w:color="000000"/>
            </w:tcBorders>
          </w:tcPr>
          <w:p w14:paraId="227FD8A5" w14:textId="709E4FCA" w:rsidR="009C5C9A" w:rsidRDefault="007C0549">
            <w:pPr>
              <w:pStyle w:val="TableParagraph"/>
              <w:spacing w:before="61"/>
              <w:ind w:left="107"/>
              <w:jc w:val="left"/>
            </w:pPr>
            <w:r>
              <w:t>Doktora</w:t>
            </w:r>
          </w:p>
        </w:tc>
        <w:tc>
          <w:tcPr>
            <w:tcW w:w="2610" w:type="dxa"/>
            <w:tcBorders>
              <w:top w:val="single" w:sz="4" w:space="0" w:color="000000"/>
              <w:left w:val="single" w:sz="4" w:space="0" w:color="000000"/>
              <w:right w:val="single" w:sz="4" w:space="0" w:color="000000"/>
            </w:tcBorders>
          </w:tcPr>
          <w:p w14:paraId="1DA70364" w14:textId="4DDB7290" w:rsidR="009C5C9A" w:rsidRDefault="007C0549">
            <w:pPr>
              <w:pStyle w:val="TableParagraph"/>
              <w:spacing w:before="61"/>
              <w:ind w:left="109"/>
              <w:jc w:val="left"/>
            </w:pPr>
            <w:r>
              <w:t>Ağız,Diş ve Çene Cerrahisi</w:t>
            </w:r>
          </w:p>
        </w:tc>
        <w:tc>
          <w:tcPr>
            <w:tcW w:w="3878" w:type="dxa"/>
            <w:tcBorders>
              <w:top w:val="single" w:sz="4" w:space="0" w:color="000000"/>
              <w:left w:val="single" w:sz="4" w:space="0" w:color="000000"/>
              <w:right w:val="single" w:sz="4" w:space="0" w:color="000000"/>
            </w:tcBorders>
          </w:tcPr>
          <w:p w14:paraId="2B39D7D0" w14:textId="4D02E002" w:rsidR="009C5C9A" w:rsidRDefault="007C0549">
            <w:pPr>
              <w:pStyle w:val="TableParagraph"/>
              <w:spacing w:before="61"/>
              <w:ind w:left="111"/>
              <w:jc w:val="left"/>
            </w:pPr>
            <w:r>
              <w:t>Ankara Üniversitesi</w:t>
            </w:r>
          </w:p>
        </w:tc>
        <w:tc>
          <w:tcPr>
            <w:tcW w:w="899" w:type="dxa"/>
            <w:tcBorders>
              <w:top w:val="single" w:sz="4" w:space="0" w:color="000000"/>
              <w:left w:val="single" w:sz="4" w:space="0" w:color="000000"/>
            </w:tcBorders>
          </w:tcPr>
          <w:p w14:paraId="65192126" w14:textId="04DAF92D" w:rsidR="009C5C9A" w:rsidRDefault="007C0549">
            <w:pPr>
              <w:pStyle w:val="TableParagraph"/>
              <w:spacing w:before="61"/>
              <w:ind w:left="10" w:right="2"/>
            </w:pPr>
            <w:r>
              <w:t>2001-2007</w:t>
            </w:r>
          </w:p>
        </w:tc>
      </w:tr>
    </w:tbl>
    <w:p w14:paraId="42142BA7" w14:textId="77777777" w:rsidR="009C5C9A" w:rsidRDefault="009C5C9A">
      <w:pPr>
        <w:pStyle w:val="BodyText"/>
        <w:spacing w:before="11"/>
        <w:ind w:left="0"/>
        <w:jc w:val="left"/>
        <w:rPr>
          <w:b/>
        </w:rPr>
      </w:pPr>
    </w:p>
    <w:p w14:paraId="1ADB77A4" w14:textId="77777777" w:rsidR="009C5C9A" w:rsidRDefault="00000000">
      <w:pPr>
        <w:pStyle w:val="ListParagraph"/>
        <w:numPr>
          <w:ilvl w:val="0"/>
          <w:numId w:val="3"/>
        </w:numPr>
        <w:tabs>
          <w:tab w:val="left" w:pos="360"/>
        </w:tabs>
        <w:spacing w:before="1"/>
        <w:ind w:left="360" w:hanging="219"/>
        <w:jc w:val="left"/>
        <w:rPr>
          <w:b/>
        </w:rPr>
      </w:pPr>
      <w:r>
        <w:rPr>
          <w:b/>
        </w:rPr>
        <w:t>Yüksek</w:t>
      </w:r>
      <w:r>
        <w:rPr>
          <w:b/>
          <w:spacing w:val="-3"/>
        </w:rPr>
        <w:t xml:space="preserve"> </w:t>
      </w:r>
      <w:r>
        <w:rPr>
          <w:b/>
        </w:rPr>
        <w:t>Lisans</w:t>
      </w:r>
      <w:r>
        <w:rPr>
          <w:b/>
          <w:spacing w:val="-5"/>
        </w:rPr>
        <w:t xml:space="preserve"> </w:t>
      </w:r>
      <w:r>
        <w:rPr>
          <w:b/>
        </w:rPr>
        <w:t>/</w:t>
      </w:r>
      <w:r>
        <w:rPr>
          <w:b/>
          <w:spacing w:val="-4"/>
        </w:rPr>
        <w:t xml:space="preserve"> </w:t>
      </w:r>
      <w:r>
        <w:rPr>
          <w:b/>
        </w:rPr>
        <w:t>Doktora</w:t>
      </w:r>
      <w:r>
        <w:rPr>
          <w:b/>
          <w:spacing w:val="-5"/>
        </w:rPr>
        <w:t xml:space="preserve"> </w:t>
      </w:r>
      <w:r>
        <w:rPr>
          <w:b/>
          <w:spacing w:val="-4"/>
        </w:rPr>
        <w:t>Tezi</w:t>
      </w:r>
    </w:p>
    <w:p w14:paraId="70899D7A" w14:textId="77777777" w:rsidR="009C5C9A" w:rsidRDefault="009C5C9A">
      <w:pPr>
        <w:pStyle w:val="BodyText"/>
        <w:spacing w:before="10"/>
        <w:ind w:left="0"/>
        <w:jc w:val="left"/>
        <w:rPr>
          <w:b/>
        </w:rPr>
      </w:pPr>
    </w:p>
    <w:p w14:paraId="7D390B5B" w14:textId="77777777" w:rsidR="007C0549" w:rsidRDefault="00000000" w:rsidP="007C0549">
      <w:pPr>
        <w:rPr>
          <w:b/>
        </w:rPr>
      </w:pPr>
      <w:r>
        <w:rPr>
          <w:b/>
        </w:rPr>
        <w:t>Doktora</w:t>
      </w:r>
      <w:r>
        <w:rPr>
          <w:b/>
          <w:spacing w:val="-5"/>
        </w:rPr>
        <w:t xml:space="preserve"> </w:t>
      </w:r>
      <w:r>
        <w:rPr>
          <w:b/>
        </w:rPr>
        <w:t>Tezi</w:t>
      </w:r>
      <w:r>
        <w:rPr>
          <w:b/>
          <w:spacing w:val="-6"/>
        </w:rPr>
        <w:t xml:space="preserve"> </w:t>
      </w:r>
      <w:r>
        <w:rPr>
          <w:b/>
        </w:rPr>
        <w:t>Başlığı</w:t>
      </w:r>
      <w:r>
        <w:rPr>
          <w:b/>
          <w:spacing w:val="-2"/>
        </w:rPr>
        <w:t xml:space="preserve"> </w:t>
      </w:r>
      <w:r>
        <w:rPr>
          <w:b/>
        </w:rPr>
        <w:t>ve</w:t>
      </w:r>
      <w:r>
        <w:rPr>
          <w:b/>
          <w:spacing w:val="-8"/>
        </w:rPr>
        <w:t xml:space="preserve"> </w:t>
      </w:r>
      <w:r>
        <w:rPr>
          <w:b/>
        </w:rPr>
        <w:t>Danışman(lar)ı:</w:t>
      </w:r>
    </w:p>
    <w:p w14:paraId="28A8DECC" w14:textId="1035DBAC" w:rsidR="007C0549" w:rsidRDefault="00000000" w:rsidP="007C0549">
      <w:r>
        <w:rPr>
          <w:b/>
          <w:spacing w:val="-3"/>
        </w:rPr>
        <w:t xml:space="preserve"> </w:t>
      </w:r>
      <w:r w:rsidR="007C0549">
        <w:t>Oral ve Maksillofasiyal Cerrahide, Sıvı Nitrojenin Farklı Uygulama Teknikleri ve Uygulama Süresine Bağlı Olarak , Yumuşak Doku ve Kemik Dokudaki Etkilerinin Klinik ve Deneysel Olarak Değerlendirilmesi, Danışman:Prof.Dr.Nejat Bora Sayan</w:t>
      </w:r>
    </w:p>
    <w:p w14:paraId="071C6017" w14:textId="7177F1A7" w:rsidR="009C5C9A" w:rsidRPr="007C0549" w:rsidRDefault="009C5C9A" w:rsidP="007C0549">
      <w:pPr>
        <w:tabs>
          <w:tab w:val="left" w:pos="1237"/>
        </w:tabs>
      </w:pPr>
    </w:p>
    <w:p w14:paraId="4D9EA56E" w14:textId="77777777" w:rsidR="00F83AE3" w:rsidRDefault="00F83AE3" w:rsidP="00F83AE3">
      <w:pPr>
        <w:pStyle w:val="ListParagraph"/>
        <w:tabs>
          <w:tab w:val="left" w:pos="1237"/>
        </w:tabs>
        <w:spacing w:before="0"/>
        <w:ind w:left="1237"/>
      </w:pPr>
    </w:p>
    <w:p w14:paraId="669F072E" w14:textId="77777777" w:rsidR="009C5C9A" w:rsidRDefault="00000000">
      <w:pPr>
        <w:pStyle w:val="Heading1"/>
        <w:numPr>
          <w:ilvl w:val="0"/>
          <w:numId w:val="3"/>
        </w:numPr>
        <w:tabs>
          <w:tab w:val="left" w:pos="360"/>
        </w:tabs>
        <w:ind w:left="360" w:hanging="219"/>
        <w:jc w:val="left"/>
      </w:pPr>
      <w:r>
        <w:t>Akademik</w:t>
      </w:r>
      <w:r>
        <w:rPr>
          <w:spacing w:val="-5"/>
        </w:rPr>
        <w:t xml:space="preserve"> </w:t>
      </w:r>
      <w:r>
        <w:rPr>
          <w:spacing w:val="-2"/>
        </w:rPr>
        <w:t>Unvanlar:</w:t>
      </w:r>
    </w:p>
    <w:p w14:paraId="7DE34BB8" w14:textId="77777777" w:rsidR="009C5C9A" w:rsidRDefault="009C5C9A">
      <w:pPr>
        <w:pStyle w:val="BodyText"/>
        <w:spacing w:before="147"/>
        <w:ind w:left="0"/>
        <w:jc w:val="left"/>
        <w:rPr>
          <w:b/>
        </w:rPr>
      </w:pPr>
    </w:p>
    <w:p w14:paraId="13DCD426" w14:textId="28E75920" w:rsidR="009C5C9A" w:rsidRDefault="00000000">
      <w:pPr>
        <w:pStyle w:val="BodyText"/>
        <w:spacing w:before="0"/>
        <w:jc w:val="left"/>
      </w:pPr>
      <w:r>
        <w:t>Yardımcı</w:t>
      </w:r>
      <w:r>
        <w:rPr>
          <w:spacing w:val="-4"/>
        </w:rPr>
        <w:t xml:space="preserve"> </w:t>
      </w:r>
      <w:r>
        <w:t>doçentlik</w:t>
      </w:r>
      <w:r>
        <w:rPr>
          <w:spacing w:val="-6"/>
        </w:rPr>
        <w:t xml:space="preserve"> </w:t>
      </w:r>
      <w:r>
        <w:t>tarihi:</w:t>
      </w:r>
      <w:r>
        <w:rPr>
          <w:spacing w:val="-5"/>
        </w:rPr>
        <w:t xml:space="preserve"> </w:t>
      </w:r>
      <w:r w:rsidR="007C0549">
        <w:rPr>
          <w:spacing w:val="-5"/>
        </w:rPr>
        <w:t>2009</w:t>
      </w:r>
    </w:p>
    <w:p w14:paraId="19C3647D" w14:textId="77777777" w:rsidR="009C5C9A" w:rsidRDefault="009C5C9A">
      <w:pPr>
        <w:pStyle w:val="BodyText"/>
        <w:spacing w:before="10"/>
        <w:ind w:left="0"/>
        <w:jc w:val="left"/>
      </w:pPr>
    </w:p>
    <w:p w14:paraId="3819E567" w14:textId="5708D3F2" w:rsidR="009C5C9A" w:rsidRDefault="00000000" w:rsidP="00F83AE3">
      <w:pPr>
        <w:pStyle w:val="BodyText"/>
        <w:spacing w:before="0"/>
        <w:jc w:val="left"/>
        <w:rPr>
          <w:spacing w:val="-4"/>
        </w:rPr>
      </w:pPr>
      <w:r>
        <w:t>Doçentlik</w:t>
      </w:r>
      <w:r>
        <w:rPr>
          <w:spacing w:val="-6"/>
        </w:rPr>
        <w:t xml:space="preserve"> </w:t>
      </w:r>
      <w:r>
        <w:t>tarihi:</w:t>
      </w:r>
      <w:r>
        <w:rPr>
          <w:spacing w:val="-4"/>
        </w:rPr>
        <w:t xml:space="preserve"> </w:t>
      </w:r>
      <w:r w:rsidR="007C0549">
        <w:rPr>
          <w:spacing w:val="-4"/>
        </w:rPr>
        <w:t>Eylül 2019</w:t>
      </w:r>
    </w:p>
    <w:p w14:paraId="3B856CF7" w14:textId="77777777" w:rsidR="00F83AE3" w:rsidRDefault="00F83AE3" w:rsidP="00F83AE3">
      <w:pPr>
        <w:pStyle w:val="BodyText"/>
        <w:spacing w:before="0"/>
        <w:jc w:val="left"/>
      </w:pPr>
    </w:p>
    <w:p w14:paraId="2D0642BC" w14:textId="77777777" w:rsidR="009C5C9A" w:rsidRDefault="009C5C9A">
      <w:pPr>
        <w:pStyle w:val="BodyText"/>
        <w:spacing w:before="10"/>
        <w:ind w:left="0"/>
        <w:jc w:val="left"/>
      </w:pPr>
    </w:p>
    <w:p w14:paraId="643AFC8A" w14:textId="77777777" w:rsidR="009C5C9A" w:rsidRDefault="00000000">
      <w:pPr>
        <w:pStyle w:val="Heading1"/>
        <w:numPr>
          <w:ilvl w:val="0"/>
          <w:numId w:val="3"/>
        </w:numPr>
        <w:tabs>
          <w:tab w:val="left" w:pos="360"/>
        </w:tabs>
        <w:ind w:left="360" w:hanging="219"/>
        <w:jc w:val="left"/>
      </w:pPr>
      <w:r>
        <w:t>Yönetilen</w:t>
      </w:r>
      <w:r>
        <w:rPr>
          <w:spacing w:val="-6"/>
        </w:rPr>
        <w:t xml:space="preserve"> </w:t>
      </w:r>
      <w:r>
        <w:t>Yüksek</w:t>
      </w:r>
      <w:r>
        <w:rPr>
          <w:spacing w:val="-3"/>
        </w:rPr>
        <w:t xml:space="preserve"> </w:t>
      </w:r>
      <w:r>
        <w:t>Lisans</w:t>
      </w:r>
      <w:r>
        <w:rPr>
          <w:spacing w:val="-5"/>
        </w:rPr>
        <w:t xml:space="preserve"> </w:t>
      </w:r>
      <w:r>
        <w:t>ve</w:t>
      </w:r>
      <w:r>
        <w:rPr>
          <w:spacing w:val="-4"/>
        </w:rPr>
        <w:t xml:space="preserve"> </w:t>
      </w:r>
      <w:r>
        <w:t>Doktora</w:t>
      </w:r>
      <w:r>
        <w:rPr>
          <w:spacing w:val="-5"/>
        </w:rPr>
        <w:t xml:space="preserve"> </w:t>
      </w:r>
      <w:r>
        <w:rPr>
          <w:spacing w:val="-2"/>
        </w:rPr>
        <w:t>Tezleri:</w:t>
      </w:r>
    </w:p>
    <w:p w14:paraId="45F71698" w14:textId="77777777" w:rsidR="009C5C9A" w:rsidRDefault="009C5C9A">
      <w:pPr>
        <w:pStyle w:val="BodyText"/>
        <w:spacing w:before="147"/>
        <w:ind w:left="0"/>
        <w:jc w:val="left"/>
        <w:rPr>
          <w:b/>
        </w:rPr>
      </w:pPr>
    </w:p>
    <w:p w14:paraId="332AA49B" w14:textId="77777777" w:rsidR="009C5C9A" w:rsidRDefault="00000000">
      <w:pPr>
        <w:pStyle w:val="ListParagraph"/>
        <w:numPr>
          <w:ilvl w:val="1"/>
          <w:numId w:val="2"/>
        </w:numPr>
        <w:tabs>
          <w:tab w:val="left" w:pos="1237"/>
        </w:tabs>
        <w:spacing w:before="0"/>
        <w:ind w:left="1237" w:hanging="388"/>
        <w:rPr>
          <w:b/>
        </w:rPr>
      </w:pPr>
      <w:r>
        <w:rPr>
          <w:b/>
        </w:rPr>
        <w:t>Doktora</w:t>
      </w:r>
      <w:r>
        <w:rPr>
          <w:b/>
          <w:spacing w:val="-5"/>
        </w:rPr>
        <w:t xml:space="preserve"> </w:t>
      </w:r>
      <w:r>
        <w:rPr>
          <w:b/>
          <w:spacing w:val="-2"/>
        </w:rPr>
        <w:t>tezleri</w:t>
      </w:r>
    </w:p>
    <w:p w14:paraId="7728C8D1" w14:textId="77777777" w:rsidR="007C0549" w:rsidRPr="007C0549" w:rsidRDefault="007C0549" w:rsidP="007C0549">
      <w:pPr>
        <w:pStyle w:val="ListParagraph"/>
        <w:numPr>
          <w:ilvl w:val="2"/>
          <w:numId w:val="2"/>
        </w:numPr>
        <w:tabs>
          <w:tab w:val="left" w:pos="1711"/>
        </w:tabs>
        <w:spacing w:line="360" w:lineRule="auto"/>
        <w:ind w:right="422" w:firstLine="0"/>
      </w:pPr>
      <w:r>
        <w:t xml:space="preserve"> </w:t>
      </w:r>
      <w:r w:rsidRPr="007C0549">
        <w:t>Gömülü Alt Üçüncü Molar Cerrahisinde, Piezocerrahinin ve Geleneksel Yöntemin Trombositten Zengin Fibrin Uygulaması ile Desteklenerek Postoperatif Etkilerinin Değerlendirilmesi Dt.Kani Bilginaylar Doktora Tezi</w:t>
      </w:r>
    </w:p>
    <w:p w14:paraId="51451E8F" w14:textId="4D7751CD" w:rsidR="009C5C9A" w:rsidRDefault="007C0549">
      <w:pPr>
        <w:pStyle w:val="ListParagraph"/>
        <w:numPr>
          <w:ilvl w:val="2"/>
          <w:numId w:val="2"/>
        </w:numPr>
        <w:tabs>
          <w:tab w:val="left" w:pos="1711"/>
        </w:tabs>
        <w:spacing w:before="0" w:line="360" w:lineRule="auto"/>
        <w:ind w:right="422" w:firstLine="0"/>
      </w:pPr>
      <w:r w:rsidRPr="007C0549">
        <w:t>Gömülü alt üçüncü molar cerrahisinde trombositten zengin fibrin (PRF) uygulaması ile ileri trombositten zengin fibrin (A-PRF) uygulamasının postoperatif etkilerinin karşılaştırmalı olarak araştırılması   Dt.Mehmet Gagari Caymaz Doktora Tezi</w:t>
      </w:r>
    </w:p>
    <w:p w14:paraId="7903FA23" w14:textId="51788F14" w:rsidR="007C0549" w:rsidRDefault="00B5210C">
      <w:pPr>
        <w:pStyle w:val="ListParagraph"/>
        <w:numPr>
          <w:ilvl w:val="2"/>
          <w:numId w:val="2"/>
        </w:numPr>
        <w:tabs>
          <w:tab w:val="left" w:pos="1711"/>
        </w:tabs>
        <w:spacing w:before="0" w:line="360" w:lineRule="auto"/>
        <w:ind w:right="422" w:firstLine="0"/>
      </w:pPr>
      <w:r>
        <w:t>İskeletsel Sınıf III Maloklüzyon Hastalarında Lefort I Kortikotomisinin Temporomandibular Eklem(TME) ve Üst Çene Üzerindeki Etkilerinin 3 Boyutlu Sonlu Eleman analizi ile Değerlendirilmesi Dt.Mohammed Mejbel Doktora Tezi</w:t>
      </w:r>
    </w:p>
    <w:p w14:paraId="68EF8315" w14:textId="44E8F0BA" w:rsidR="00B5210C" w:rsidRDefault="008C072A" w:rsidP="008C072A">
      <w:pPr>
        <w:pStyle w:val="ListParagraph"/>
        <w:numPr>
          <w:ilvl w:val="2"/>
          <w:numId w:val="2"/>
        </w:numPr>
        <w:tabs>
          <w:tab w:val="left" w:pos="1711"/>
        </w:tabs>
        <w:spacing w:before="0" w:line="360" w:lineRule="auto"/>
        <w:ind w:right="422" w:hanging="1"/>
      </w:pPr>
      <w:r>
        <w:t xml:space="preserve">Yirmi Yaş Cerrahisi Sonrası Düşük Doz Lazer Terapisi Ve Prf Uygulamalarının Postoperatif Etkilerinin Karşılaştırılması </w:t>
      </w:r>
      <w:r w:rsidR="00B5210C">
        <w:t xml:space="preserve">Dt.Beste Erişmen Agan Doktora Tezi </w:t>
      </w:r>
    </w:p>
    <w:p w14:paraId="63B23DE5" w14:textId="77777777" w:rsidR="009C5C9A" w:rsidRDefault="009C5C9A">
      <w:pPr>
        <w:pStyle w:val="BodyText"/>
        <w:spacing w:before="11"/>
        <w:ind w:left="0"/>
        <w:jc w:val="left"/>
      </w:pPr>
    </w:p>
    <w:p w14:paraId="548CD6F2" w14:textId="77777777" w:rsidR="009C5C9A" w:rsidRDefault="009C5C9A" w:rsidP="00F83AE3">
      <w:pPr>
        <w:spacing w:line="360" w:lineRule="auto"/>
        <w:sectPr w:rsidR="009C5C9A">
          <w:headerReference w:type="default" r:id="rId7"/>
          <w:type w:val="continuous"/>
          <w:pgSz w:w="11910" w:h="16840"/>
          <w:pgMar w:top="1340" w:right="992" w:bottom="280" w:left="1275" w:header="751" w:footer="0" w:gutter="0"/>
          <w:pgNumType w:start="1"/>
          <w:cols w:space="708"/>
        </w:sectPr>
      </w:pPr>
    </w:p>
    <w:p w14:paraId="4DD2C1EC" w14:textId="77777777" w:rsidR="009C5C9A" w:rsidRDefault="009C5C9A">
      <w:pPr>
        <w:pStyle w:val="BodyText"/>
        <w:spacing w:before="13"/>
        <w:ind w:left="0"/>
        <w:jc w:val="left"/>
      </w:pPr>
    </w:p>
    <w:p w14:paraId="2966533A" w14:textId="77777777" w:rsidR="009C5C9A" w:rsidRDefault="00000000">
      <w:pPr>
        <w:pStyle w:val="Heading1"/>
        <w:numPr>
          <w:ilvl w:val="0"/>
          <w:numId w:val="3"/>
        </w:numPr>
        <w:tabs>
          <w:tab w:val="left" w:pos="360"/>
        </w:tabs>
        <w:spacing w:before="1"/>
        <w:ind w:left="360" w:hanging="219"/>
        <w:jc w:val="left"/>
      </w:pPr>
      <w:r>
        <w:rPr>
          <w:spacing w:val="-2"/>
        </w:rPr>
        <w:t>Yayınlar</w:t>
      </w:r>
    </w:p>
    <w:p w14:paraId="55939F67" w14:textId="77777777" w:rsidR="009C5C9A" w:rsidRDefault="009C5C9A">
      <w:pPr>
        <w:pStyle w:val="BodyText"/>
        <w:spacing w:before="144"/>
        <w:ind w:left="0"/>
        <w:jc w:val="left"/>
        <w:rPr>
          <w:b/>
        </w:rPr>
      </w:pPr>
    </w:p>
    <w:p w14:paraId="1B570943" w14:textId="77777777" w:rsidR="009C5C9A" w:rsidRDefault="00000000" w:rsidP="00326DCF">
      <w:pPr>
        <w:pStyle w:val="ListParagraph"/>
        <w:numPr>
          <w:ilvl w:val="1"/>
          <w:numId w:val="3"/>
        </w:numPr>
        <w:tabs>
          <w:tab w:val="left" w:pos="851"/>
        </w:tabs>
        <w:spacing w:before="0"/>
        <w:ind w:left="956" w:hanging="530"/>
        <w:rPr>
          <w:b/>
        </w:rPr>
      </w:pPr>
      <w:r>
        <w:rPr>
          <w:b/>
        </w:rPr>
        <w:t>Uluslararası</w:t>
      </w:r>
      <w:r>
        <w:rPr>
          <w:b/>
          <w:spacing w:val="-11"/>
        </w:rPr>
        <w:t xml:space="preserve"> </w:t>
      </w:r>
      <w:r>
        <w:rPr>
          <w:b/>
        </w:rPr>
        <w:t>hakemli</w:t>
      </w:r>
      <w:r>
        <w:rPr>
          <w:b/>
          <w:spacing w:val="-9"/>
        </w:rPr>
        <w:t xml:space="preserve"> </w:t>
      </w:r>
      <w:r>
        <w:rPr>
          <w:b/>
        </w:rPr>
        <w:t>dergilerde</w:t>
      </w:r>
      <w:r>
        <w:rPr>
          <w:b/>
          <w:spacing w:val="-11"/>
        </w:rPr>
        <w:t xml:space="preserve"> </w:t>
      </w:r>
      <w:r>
        <w:rPr>
          <w:b/>
        </w:rPr>
        <w:t>yayınlanan</w:t>
      </w:r>
      <w:r>
        <w:rPr>
          <w:b/>
          <w:spacing w:val="-10"/>
        </w:rPr>
        <w:t xml:space="preserve"> </w:t>
      </w:r>
      <w:r>
        <w:rPr>
          <w:b/>
        </w:rPr>
        <w:t>makaleler</w:t>
      </w:r>
      <w:r>
        <w:rPr>
          <w:b/>
          <w:spacing w:val="-10"/>
        </w:rPr>
        <w:t xml:space="preserve"> </w:t>
      </w:r>
      <w:r>
        <w:rPr>
          <w:b/>
          <w:spacing w:val="-2"/>
        </w:rPr>
        <w:t>(SCI,SSCI,AHCI,ESCI,Scopus)</w:t>
      </w:r>
    </w:p>
    <w:p w14:paraId="750B16D2" w14:textId="77777777" w:rsidR="009C5C9A" w:rsidRDefault="009C5C9A">
      <w:pPr>
        <w:pStyle w:val="BodyText"/>
        <w:spacing w:before="147"/>
        <w:ind w:left="0"/>
        <w:jc w:val="left"/>
        <w:rPr>
          <w:b/>
        </w:rPr>
      </w:pPr>
    </w:p>
    <w:p w14:paraId="15ED88B0" w14:textId="37BB9A02" w:rsidR="00B5210C" w:rsidRDefault="00B5210C" w:rsidP="00B5210C">
      <w:pPr>
        <w:pStyle w:val="ListParagraph"/>
        <w:numPr>
          <w:ilvl w:val="2"/>
          <w:numId w:val="3"/>
        </w:numPr>
        <w:tabs>
          <w:tab w:val="left" w:pos="1469"/>
        </w:tabs>
        <w:spacing w:line="360" w:lineRule="auto"/>
        <w:ind w:right="420"/>
      </w:pPr>
      <w:r>
        <w:t>Karasu HA., Akman H., Uyanık LO., Sayan NB., “ Ameloblastic Fibrodentinoma: A Case Report” N Y State Dent J. 2004 Dec;70(9):22-3.</w:t>
      </w:r>
      <w:r w:rsidR="0008259B">
        <w:t>( Scopus)</w:t>
      </w:r>
    </w:p>
    <w:p w14:paraId="52531FD1" w14:textId="08D9A227" w:rsidR="00B5210C" w:rsidRDefault="00B5210C" w:rsidP="00B5210C">
      <w:pPr>
        <w:pStyle w:val="ListParagraph"/>
        <w:numPr>
          <w:ilvl w:val="2"/>
          <w:numId w:val="3"/>
        </w:numPr>
        <w:tabs>
          <w:tab w:val="left" w:pos="1469"/>
        </w:tabs>
        <w:spacing w:line="360" w:lineRule="auto"/>
        <w:ind w:right="420"/>
      </w:pPr>
      <w:r>
        <w:t>Karasu HA., Uyanık LO., Koçyiğit D., “Displacement of the Avulsed Tooth into The Soft Tissue of the Chin Due to An Epileptic Attack Trauma” N Y State Dent J. 2005 Apr;71(3):26-8.</w:t>
      </w:r>
      <w:r w:rsidR="0008259B">
        <w:t>(Scopus)</w:t>
      </w:r>
    </w:p>
    <w:p w14:paraId="2BDD99F2" w14:textId="285DEEC1" w:rsidR="00B5210C" w:rsidRDefault="00B5210C" w:rsidP="00B5210C">
      <w:pPr>
        <w:pStyle w:val="ListParagraph"/>
        <w:numPr>
          <w:ilvl w:val="2"/>
          <w:numId w:val="3"/>
        </w:numPr>
        <w:tabs>
          <w:tab w:val="left" w:pos="1469"/>
        </w:tabs>
        <w:spacing w:line="360" w:lineRule="auto"/>
        <w:ind w:right="420"/>
      </w:pPr>
      <w:r>
        <w:t>Sayan NB.,Karasu HA., Uyanık LO., Aytac D. “Two-stage Treatment of TMJ Ankylosis by Early Surgical Approach and Distraction Osteogenesis” J Craniofac Surg. 2007 Jan;18(1):212-7. (SCI)</w:t>
      </w:r>
    </w:p>
    <w:p w14:paraId="73EBD9B4" w14:textId="167C984F" w:rsidR="00B5210C" w:rsidRDefault="00B5210C" w:rsidP="00B5210C">
      <w:pPr>
        <w:pStyle w:val="ListParagraph"/>
        <w:numPr>
          <w:ilvl w:val="2"/>
          <w:numId w:val="3"/>
        </w:numPr>
        <w:tabs>
          <w:tab w:val="left" w:pos="1469"/>
        </w:tabs>
        <w:spacing w:line="360" w:lineRule="auto"/>
        <w:ind w:right="420"/>
      </w:pPr>
      <w:r>
        <w:t>Karasu HA., Oncul AMT., Uyanık LO., “Cryosurgery of A Huge Hemangioma of Tongue: A Case Report” J Oral Health Comm Dent 2010;4(3):83-87</w:t>
      </w:r>
    </w:p>
    <w:p w14:paraId="6EDC932D" w14:textId="384B5156" w:rsidR="00B5210C" w:rsidRDefault="00B5210C" w:rsidP="00B5210C">
      <w:pPr>
        <w:pStyle w:val="ListParagraph"/>
        <w:numPr>
          <w:ilvl w:val="2"/>
          <w:numId w:val="3"/>
        </w:numPr>
        <w:tabs>
          <w:tab w:val="left" w:pos="1469"/>
        </w:tabs>
        <w:spacing w:line="360" w:lineRule="auto"/>
        <w:ind w:right="420"/>
      </w:pPr>
      <w:r>
        <w:t>Uyanık LO., Aydın M., Buhara O., Ayalı A., Kalender A., “Periorbital Emphysema During Dental Treatment: A Case Report” Oral Surg Oral Med Oral Pathol Oral Radiol Endod. 2011 Dec;112(6):e94-6. doi: 10.1016/j.tripleo.2011.05.036. Epub 2011 Jul 20.(SCI)</w:t>
      </w:r>
    </w:p>
    <w:p w14:paraId="6BE5B5D5" w14:textId="5264CFF3" w:rsidR="00B5210C" w:rsidRDefault="00B5210C" w:rsidP="00B5210C">
      <w:pPr>
        <w:pStyle w:val="ListParagraph"/>
        <w:numPr>
          <w:ilvl w:val="2"/>
          <w:numId w:val="3"/>
        </w:numPr>
        <w:tabs>
          <w:tab w:val="left" w:pos="1469"/>
        </w:tabs>
        <w:spacing w:line="360" w:lineRule="auto"/>
        <w:ind w:right="420"/>
      </w:pPr>
      <w:r>
        <w:t>Orhan K., Uyanık LO., Erkmen E., Kilinc Y., “Unusually severe limitation of the jaw due to fibrodysplasia ossificans progressiva: a case report with CBCT findings.” Oral Surg Oral Med Oral Pathol Oral Radiol. 2012 Mar;113(3):404-9. doi: 10.1016/j.tripleo.2011.03.011. Epub 2011 Jun 12. (SCI)</w:t>
      </w:r>
    </w:p>
    <w:p w14:paraId="7CA65537" w14:textId="5C76F84C" w:rsidR="00B5210C" w:rsidRDefault="00B5210C" w:rsidP="00B5210C">
      <w:pPr>
        <w:pStyle w:val="ListParagraph"/>
        <w:numPr>
          <w:ilvl w:val="2"/>
          <w:numId w:val="3"/>
        </w:numPr>
        <w:tabs>
          <w:tab w:val="left" w:pos="1469"/>
        </w:tabs>
        <w:spacing w:line="360" w:lineRule="auto"/>
        <w:ind w:right="420"/>
      </w:pPr>
      <w:r>
        <w:t>Buhara O., Uyanık LO., Ayali A., Aydin M,. “Active implant periapical lesions leading to implant failure: two case reports. “ J Oral Implantol. 2014 Jun;40(3):325-9. doi:10.1563/AAID-JOI-D-11-00127.(SCI-Exp)</w:t>
      </w:r>
    </w:p>
    <w:p w14:paraId="3167283B" w14:textId="1A4CE432" w:rsidR="00B5210C" w:rsidRDefault="00B5210C" w:rsidP="00B5210C">
      <w:pPr>
        <w:pStyle w:val="ListParagraph"/>
        <w:numPr>
          <w:ilvl w:val="2"/>
          <w:numId w:val="3"/>
        </w:numPr>
        <w:tabs>
          <w:tab w:val="left" w:pos="1469"/>
        </w:tabs>
        <w:spacing w:line="360" w:lineRule="auto"/>
        <w:ind w:right="420"/>
      </w:pPr>
      <w:r>
        <w:t>Ozkan L., Aksoy S., Orhan K., Cetiner S., Uyanık LO., Buhara O., Oz U. ”Case report: multiple keratocystic odontogenic tumour in a non-syndromal pediatric patient.” Eur Arch Paediatr Dent. 2014 Jul;15(2 Suppl):241-4. (SCI-Exp)</w:t>
      </w:r>
    </w:p>
    <w:p w14:paraId="7301B867" w14:textId="4DE0854D" w:rsidR="00B5210C" w:rsidRDefault="00B5210C" w:rsidP="00B5210C">
      <w:pPr>
        <w:pStyle w:val="ListParagraph"/>
        <w:numPr>
          <w:ilvl w:val="2"/>
          <w:numId w:val="3"/>
        </w:numPr>
        <w:tabs>
          <w:tab w:val="left" w:pos="1469"/>
        </w:tabs>
        <w:spacing w:line="360" w:lineRule="auto"/>
        <w:ind w:right="420"/>
      </w:pPr>
      <w:r>
        <w:t>Uyanık LO., Bilginaylar K., Etikan İ., “Effects of platelet-rich fibrin and piezosurgery on impacted mandibular third molar surgery outcomes.” Head  Face Med 2015 11:25 doi:10.1186/s13005-015-0081-x (SCI-Exp)</w:t>
      </w:r>
    </w:p>
    <w:p w14:paraId="054CDA23" w14:textId="61134D59" w:rsidR="00B5210C" w:rsidRDefault="00CB65BE" w:rsidP="00CB65BE">
      <w:pPr>
        <w:pStyle w:val="ListParagraph"/>
        <w:numPr>
          <w:ilvl w:val="2"/>
          <w:numId w:val="3"/>
        </w:numPr>
        <w:tabs>
          <w:tab w:val="left" w:pos="993"/>
        </w:tabs>
        <w:spacing w:line="360" w:lineRule="auto"/>
        <w:ind w:left="851" w:right="420"/>
      </w:pPr>
      <w:r>
        <w:t>B</w:t>
      </w:r>
      <w:r w:rsidR="00B5210C">
        <w:t>ilginaylar Kani, Uyanık Lokman Onur (2016). “Evaluation of the effects of platelet-rich fibrin and piezosurgery on outcomes after removal of ımpacted mandibular third molars.” British Journal of Oral and Maxillofacial Surgery, Doi: 10.1016/j.bjoms.2016.03.016(SCI)</w:t>
      </w:r>
    </w:p>
    <w:p w14:paraId="27105A80" w14:textId="1802C8B6" w:rsidR="00B5210C" w:rsidRDefault="00B5210C" w:rsidP="00CB65BE">
      <w:pPr>
        <w:pStyle w:val="ListParagraph"/>
        <w:numPr>
          <w:ilvl w:val="2"/>
          <w:numId w:val="3"/>
        </w:numPr>
        <w:tabs>
          <w:tab w:val="left" w:pos="993"/>
        </w:tabs>
        <w:spacing w:line="360" w:lineRule="auto"/>
        <w:ind w:right="420"/>
      </w:pPr>
      <w:r>
        <w:lastRenderedPageBreak/>
        <w:t>Savtekin Gökçe, Tüzüm Mustafa Şenol, Uyanık Lokman Onur, Ayalı Asya, Velioğlu Öğünç Ayliz, Çetinel Şule, Kılıç Ertuğrul, Şehirli Ahmet Özer (2016).” Effects of melatonin and 5-methoxytryptophol on synovial inflmmation in the zymosan-induced rheumatoid arthritis in rats.” International Journal of Clinical and Experimental Medicine, 9(4),7137-7144. (SCI-Exp)</w:t>
      </w:r>
    </w:p>
    <w:p w14:paraId="18724D18" w14:textId="121145B7" w:rsidR="00B5210C" w:rsidRDefault="00B5210C" w:rsidP="00CB65BE">
      <w:pPr>
        <w:pStyle w:val="ListParagraph"/>
        <w:numPr>
          <w:ilvl w:val="2"/>
          <w:numId w:val="3"/>
        </w:numPr>
        <w:tabs>
          <w:tab w:val="left" w:pos="993"/>
        </w:tabs>
        <w:spacing w:line="360" w:lineRule="auto"/>
        <w:ind w:right="420"/>
      </w:pPr>
      <w:r>
        <w:t>Bilginaylar Kani, Orhan Kaan, Uyanık Lokman Onur (2016). “Mandibular incisive canal in relation to periapical surgery.” Contemporary Clinical Dentistry, 7(1), 79, Doi: 10.4103/0976- 237X.177095</w:t>
      </w:r>
      <w:r w:rsidR="0008259B">
        <w:t xml:space="preserve"> (Scopus)</w:t>
      </w:r>
    </w:p>
    <w:p w14:paraId="6540C56B" w14:textId="6D689220" w:rsidR="00B5210C" w:rsidRDefault="00B5210C" w:rsidP="00CB65BE">
      <w:pPr>
        <w:pStyle w:val="ListParagraph"/>
        <w:numPr>
          <w:ilvl w:val="2"/>
          <w:numId w:val="3"/>
        </w:numPr>
        <w:tabs>
          <w:tab w:val="left" w:pos="993"/>
        </w:tabs>
        <w:spacing w:line="360" w:lineRule="auto"/>
        <w:ind w:right="420"/>
      </w:pPr>
      <w:r>
        <w:t>Caymaz, M.G. , Uyanik, L.O. “Comparison of the effect of advanced platelet-rich fibrin and leukocyte- and platelet-rich fibrin on outcomes after removal of impacted mandibular third molar: A randomized split-mouth study” NIGERIAN JOURNAL OF CLINICAL PRACTICE( 2019) Volume: 22   Issue: 4   Pages: 546-552  (SCI-Exp)</w:t>
      </w:r>
    </w:p>
    <w:p w14:paraId="07F7C67F" w14:textId="122BD479" w:rsidR="0008259B" w:rsidRDefault="0008259B" w:rsidP="0008259B">
      <w:pPr>
        <w:pStyle w:val="ListParagraph"/>
        <w:numPr>
          <w:ilvl w:val="2"/>
          <w:numId w:val="3"/>
        </w:numPr>
        <w:tabs>
          <w:tab w:val="left" w:pos="993"/>
        </w:tabs>
        <w:spacing w:line="360" w:lineRule="auto"/>
        <w:ind w:right="420"/>
      </w:pPr>
      <w:r>
        <w:t>A Temelci, HG Yılmaz, G Ünsal, LO Uyanik, D Yazman, A Ayali, ... “Investigation of the wetting properties of thalassemia patients’ blood samples on grade 5 titanium implant surfaces: A pilot study”</w:t>
      </w:r>
      <w:r w:rsidRPr="0008259B">
        <w:t xml:space="preserve"> </w:t>
      </w:r>
      <w:r>
        <w:t>Biomimetics 8 (1), 25</w:t>
      </w:r>
    </w:p>
    <w:p w14:paraId="54410FFB" w14:textId="77777777" w:rsidR="0008259B" w:rsidRDefault="0008259B" w:rsidP="0008259B">
      <w:pPr>
        <w:numPr>
          <w:ilvl w:val="2"/>
          <w:numId w:val="3"/>
        </w:numPr>
        <w:pBdr>
          <w:top w:val="nil"/>
          <w:left w:val="nil"/>
          <w:bottom w:val="nil"/>
          <w:right w:val="nil"/>
          <w:between w:val="nil"/>
        </w:pBdr>
        <w:tabs>
          <w:tab w:val="left" w:pos="993"/>
        </w:tabs>
        <w:autoSpaceDE/>
        <w:autoSpaceDN/>
        <w:spacing w:before="239" w:line="360" w:lineRule="auto"/>
        <w:ind w:right="420"/>
        <w:jc w:val="both"/>
        <w:rPr>
          <w:color w:val="000000"/>
        </w:rPr>
      </w:pPr>
      <w:r>
        <w:rPr>
          <w:color w:val="212121"/>
          <w:highlight w:val="white"/>
        </w:rPr>
        <w:t>Erismen Agan, B., Uyanık, L. O., &amp; Donmezer, C. M. (2025). Comparison of the postoperative effect of low laser therapy and platelet rich fibrin on mandibular third molar surgery: a randomized study. </w:t>
      </w:r>
      <w:r>
        <w:rPr>
          <w:i/>
          <w:color w:val="212121"/>
          <w:highlight w:val="white"/>
        </w:rPr>
        <w:t>BMC oral health</w:t>
      </w:r>
      <w:r>
        <w:rPr>
          <w:color w:val="212121"/>
          <w:highlight w:val="white"/>
        </w:rPr>
        <w:t>, </w:t>
      </w:r>
      <w:r>
        <w:rPr>
          <w:i/>
          <w:color w:val="212121"/>
          <w:highlight w:val="white"/>
        </w:rPr>
        <w:t>25</w:t>
      </w:r>
      <w:r>
        <w:rPr>
          <w:color w:val="212121"/>
          <w:highlight w:val="white"/>
        </w:rPr>
        <w:t xml:space="preserve">(1), 427. </w:t>
      </w:r>
      <w:hyperlink r:id="rId8">
        <w:r>
          <w:rPr>
            <w:color w:val="0000FF"/>
            <w:highlight w:val="white"/>
            <w:u w:val="single"/>
          </w:rPr>
          <w:t>https://doi.org/10.1186/s12903-025-05828-3</w:t>
        </w:r>
      </w:hyperlink>
    </w:p>
    <w:p w14:paraId="465FC9BE" w14:textId="77777777" w:rsidR="009C5C9A" w:rsidRDefault="00000000">
      <w:pPr>
        <w:pStyle w:val="Heading1"/>
        <w:numPr>
          <w:ilvl w:val="1"/>
          <w:numId w:val="3"/>
        </w:numPr>
        <w:tabs>
          <w:tab w:val="left" w:pos="811"/>
        </w:tabs>
        <w:spacing w:before="239"/>
        <w:ind w:left="811" w:hanging="387"/>
      </w:pPr>
      <w:r>
        <w:t>Uluslararası</w:t>
      </w:r>
      <w:r>
        <w:rPr>
          <w:spacing w:val="-8"/>
        </w:rPr>
        <w:t xml:space="preserve"> </w:t>
      </w:r>
      <w:r>
        <w:t>diğer</w:t>
      </w:r>
      <w:r>
        <w:rPr>
          <w:spacing w:val="-9"/>
        </w:rPr>
        <w:t xml:space="preserve"> </w:t>
      </w:r>
      <w:r>
        <w:t>hakemli</w:t>
      </w:r>
      <w:r>
        <w:rPr>
          <w:spacing w:val="-10"/>
        </w:rPr>
        <w:t xml:space="preserve"> </w:t>
      </w:r>
      <w:r>
        <w:t>dergilerde</w:t>
      </w:r>
      <w:r>
        <w:rPr>
          <w:spacing w:val="-10"/>
        </w:rPr>
        <w:t xml:space="preserve"> </w:t>
      </w:r>
      <w:r>
        <w:t>yayınlanan</w:t>
      </w:r>
      <w:r>
        <w:rPr>
          <w:spacing w:val="-8"/>
        </w:rPr>
        <w:t xml:space="preserve"> </w:t>
      </w:r>
      <w:r>
        <w:rPr>
          <w:spacing w:val="-2"/>
        </w:rPr>
        <w:t>makaleler</w:t>
      </w:r>
    </w:p>
    <w:p w14:paraId="63CB60ED" w14:textId="77777777" w:rsidR="009C5C9A" w:rsidRDefault="009C5C9A">
      <w:pPr>
        <w:pStyle w:val="BodyText"/>
        <w:spacing w:before="106"/>
        <w:ind w:left="0"/>
        <w:jc w:val="left"/>
        <w:rPr>
          <w:b/>
        </w:rPr>
      </w:pPr>
    </w:p>
    <w:p w14:paraId="4B94D94A" w14:textId="7F669C9E" w:rsidR="0008259B" w:rsidRDefault="0008259B" w:rsidP="0008259B">
      <w:pPr>
        <w:pStyle w:val="ListParagraph"/>
        <w:numPr>
          <w:ilvl w:val="2"/>
          <w:numId w:val="3"/>
        </w:numPr>
        <w:tabs>
          <w:tab w:val="left" w:pos="993"/>
        </w:tabs>
        <w:spacing w:line="360" w:lineRule="auto"/>
        <w:ind w:right="420"/>
      </w:pPr>
      <w:r w:rsidRPr="0008259B">
        <w:t xml:space="preserve"> </w:t>
      </w:r>
      <w:r>
        <w:t>M Mejbel, HS Alosman, LO Uyanik “3D Finite Element Analysis of the Effects of Lefort I Corticotomy on the Temporomandibular Joint (TMJ) and Maxilla in Skeletal Class III Malocclusion Patients”</w:t>
      </w:r>
      <w:r w:rsidRPr="00CB65BE">
        <w:t xml:space="preserve"> </w:t>
      </w:r>
      <w:r>
        <w:t>Journal of Medical Imaging and Health Informatics 11 (1), 96-103</w:t>
      </w:r>
    </w:p>
    <w:p w14:paraId="0C525B50" w14:textId="2860B7F0" w:rsidR="009C5C9A" w:rsidRDefault="009C5C9A">
      <w:pPr>
        <w:ind w:left="849"/>
        <w:rPr>
          <w:b/>
        </w:rPr>
      </w:pPr>
    </w:p>
    <w:p w14:paraId="4E85BF2A" w14:textId="77777777" w:rsidR="009C5C9A" w:rsidRDefault="009C5C9A">
      <w:pPr>
        <w:pStyle w:val="BodyText"/>
        <w:spacing w:before="106"/>
        <w:ind w:left="0"/>
        <w:jc w:val="left"/>
        <w:rPr>
          <w:b/>
        </w:rPr>
      </w:pPr>
    </w:p>
    <w:p w14:paraId="7C038373" w14:textId="77777777" w:rsidR="009C5C9A" w:rsidRDefault="00000000">
      <w:pPr>
        <w:pStyle w:val="Heading1"/>
        <w:numPr>
          <w:ilvl w:val="1"/>
          <w:numId w:val="3"/>
        </w:numPr>
        <w:tabs>
          <w:tab w:val="left" w:pos="812"/>
        </w:tabs>
        <w:ind w:left="812" w:hanging="388"/>
      </w:pPr>
      <w:r>
        <w:t>Uluslararası</w:t>
      </w:r>
      <w:r>
        <w:rPr>
          <w:spacing w:val="-9"/>
        </w:rPr>
        <w:t xml:space="preserve"> </w:t>
      </w:r>
      <w:r>
        <w:t>bilimsel</w:t>
      </w:r>
      <w:r>
        <w:rPr>
          <w:spacing w:val="-8"/>
        </w:rPr>
        <w:t xml:space="preserve"> </w:t>
      </w:r>
      <w:r>
        <w:t>toplantılarda</w:t>
      </w:r>
      <w:r>
        <w:rPr>
          <w:spacing w:val="-7"/>
        </w:rPr>
        <w:t xml:space="preserve"> </w:t>
      </w:r>
      <w:r>
        <w:t>sunulan</w:t>
      </w:r>
      <w:r>
        <w:rPr>
          <w:spacing w:val="-8"/>
        </w:rPr>
        <w:t xml:space="preserve"> </w:t>
      </w:r>
      <w:r>
        <w:t>ve</w:t>
      </w:r>
      <w:r>
        <w:rPr>
          <w:spacing w:val="-7"/>
        </w:rPr>
        <w:t xml:space="preserve"> </w:t>
      </w:r>
      <w:r>
        <w:t>bildiri</w:t>
      </w:r>
      <w:r>
        <w:rPr>
          <w:spacing w:val="-6"/>
        </w:rPr>
        <w:t xml:space="preserve"> </w:t>
      </w:r>
      <w:r>
        <w:t>kitabında</w:t>
      </w:r>
      <w:r>
        <w:rPr>
          <w:spacing w:val="-7"/>
        </w:rPr>
        <w:t xml:space="preserve"> </w:t>
      </w:r>
      <w:r>
        <w:t>basılan</w:t>
      </w:r>
      <w:r>
        <w:rPr>
          <w:spacing w:val="-7"/>
        </w:rPr>
        <w:t xml:space="preserve"> </w:t>
      </w:r>
      <w:r>
        <w:rPr>
          <w:spacing w:val="-2"/>
        </w:rPr>
        <w:t>bildiriler</w:t>
      </w:r>
    </w:p>
    <w:p w14:paraId="2DD6C0C6" w14:textId="77777777" w:rsidR="009C5C9A" w:rsidRDefault="009C5C9A">
      <w:pPr>
        <w:pStyle w:val="BodyText"/>
        <w:spacing w:before="106"/>
        <w:ind w:left="0"/>
        <w:jc w:val="left"/>
        <w:rPr>
          <w:b/>
        </w:rPr>
      </w:pPr>
    </w:p>
    <w:p w14:paraId="25557D77" w14:textId="77777777" w:rsidR="0008259B" w:rsidRPr="0008259B" w:rsidRDefault="00000000" w:rsidP="0008259B">
      <w:pPr>
        <w:pStyle w:val="ListParagraph"/>
        <w:numPr>
          <w:ilvl w:val="2"/>
          <w:numId w:val="3"/>
        </w:numPr>
        <w:tabs>
          <w:tab w:val="left" w:pos="1464"/>
        </w:tabs>
        <w:spacing w:before="1" w:line="360" w:lineRule="auto"/>
        <w:ind w:right="423" w:firstLine="0"/>
      </w:pPr>
      <w:r>
        <w:t xml:space="preserve"> </w:t>
      </w:r>
      <w:r w:rsidR="0008259B" w:rsidRPr="0008259B">
        <w:t>B1.Karasu HA., Uyanık LO., Üçok C., Sayan NB., “ The Use of Iliac Bone Graft on Maxillomandibular Defects” Int J Oral Maxillofac Surg. 32(supplement I) S39 (2003), 16th International Conference on Oral and Maxillofacial Surgery, Athens, Greece</w:t>
      </w:r>
    </w:p>
    <w:p w14:paraId="301F042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B2.Üçok C., Karasu HA., Akçam O., Uyanık LO., Üçok Ö., Sayan NB.  “ The Use of Rapid External Distraction on Cleft Patient” Int J Oral Maxillofac Surg. 32(supplement I) S18 (2003) 16th International Conference on Oral and Maxillofacial Surgery, Athens, Greece</w:t>
      </w:r>
    </w:p>
    <w:p w14:paraId="7F5BF54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B3. Karasu HA., Akman H., Atıl F., Uyanık LO., Sayan NB., “Kronik Skleroze Sialoadenit:3 Vaka Raporu” Türk Oral ve Maksillofasiyal Cerrahi Derneği 11. Uluslararası Kongresi 4-8 Haziran Abstract &amp; Programme Book , 135, Antalya , 2003</w:t>
      </w:r>
    </w:p>
    <w:p w14:paraId="3A0BB3B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lastRenderedPageBreak/>
        <w:t>B4. Uyanık LO., Karasu HA.,  Tüzüner A., “ Travmatik Kemik Kisti: Bir Vaka Raporu” Türk Oral ve Maksillofasiyal Cerrahi Derneği 11. Uluslararası Kongresi 4-8 Haziran Abstract &amp; Programme Book , 134, Antalya , 2003</w:t>
      </w:r>
    </w:p>
    <w:p w14:paraId="4A57CF6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B5.Uyanık LO.,Karasu HA., Tuzuner A.,”Dilde Genis Tutulum Gösteren Kavernöz Hemanjiomun Cryo-Cerrahisi ile Tedavisi: Bir Vaka Raporu” Türk Oral Maksillofasiyal Cerrahi Derneği 11.Uluslararası Bilimsel Kongresi 4-8 Haziran, Abstracts 143, Antalya, 2003</w:t>
      </w:r>
    </w:p>
    <w:p w14:paraId="6C00852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B6. Altuğ Ataç AT.,Karasu HA., Uyanık LO.,Aytaç D.,”Cerrahi Destekli Hızlı Maksiller Genişletme: Sefalometrik Analiz” 9.Uluslararası Türk Ortodonti Derneği Kongresi İsrail Ortodonti Derneği Katılımıyla 3-6 Ekim Antalya 2004</w:t>
      </w:r>
    </w:p>
    <w:p w14:paraId="3D56ED81"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B7. Uyanık LO., Aytaç D., Karasu HA., Sayan NB., Akçam O.,” The Use of Rigid External Distraction at midface Hypoplasia” Türk Oral Maksillofasiyal Cerrahi derneği 13.Uluslararası Bilimsel Kongresi 29 Mayıs- 2 Haziran Abstracts 25  Antalya  2005</w:t>
      </w:r>
    </w:p>
    <w:p w14:paraId="6475A69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B8 . Uyanık LO., Aytaç D.,Hamza T., Karasu HA., Sayan NB., “The Use of Iliac bone Graft for Maxillofacial Defects” Türk Oral Maksillofasiyal Cerrahi derneği 13.Uluslararası BilimselKongresi 29 Mayıs- 2 Haziran Abstracts 83  Antalya  2005</w:t>
      </w:r>
    </w:p>
    <w:p w14:paraId="77D12829"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B9.Uyanık LO., Karasu HA, Aytac D. “The use of rigid external distraction for midface hypoplasia” J cranio-maxillofac surg.   34 (suppI) 155-156  (2006)  18. Congress of The European Assoc. for Cranio-maxillofacial Surgery, Barcelona, Spain</w:t>
      </w:r>
    </w:p>
    <w:p w14:paraId="1AB712B3"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B10. Yazcıoğlu D., Uyanık LO., Mehhdiyev İ., Sayan NB., “Orta yüz gelişim yetersizliklerinde Rijit eksternal Distraksiyon Kullanılması” Türk Oral Maksillofasiyal Cerrahi derneği 15.Uluslararası Bilimsel Kongresi 29 Ekim- 2 Kasım Proceeding book 51 Anttalya 2008</w:t>
      </w:r>
    </w:p>
    <w:p w14:paraId="67108EE7"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B11.Yazicioglu D., Uyanık LO., Sayan NB. “Computer Assisted Three-dimensional Planning for Dental Implants”Int J Oral Maxillofac Surg. 38, 5, 551, P69 (2009) 19th International Conference on Oral and Maxillofacial Surgery, Shanghai,China</w:t>
      </w:r>
    </w:p>
    <w:p w14:paraId="21A7B1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B12.Ramoglu S., Gunsoy S., Ozan O., Ulusoy MM., Uyanik LO., “Multidisciplinary restoration of a patient with a nonsyndromic oligodontia.” 17th Congress of the Balkan Stomatological Society (BASS), Tirana, Albania; 04/2012</w:t>
      </w:r>
    </w:p>
    <w:p w14:paraId="1BC6BF9E"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B13., Şeker E.,  Ozan O.,Uyanık LO.,Şeker BK., Ramoglu S .“Anterior immediate implant and practical provisional crown technique.” TDB 19. Uluslararası Dişhekimliği Kongresi, Turkey; 01/2012</w:t>
      </w:r>
    </w:p>
    <w:p w14:paraId="32B1D170"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B14.Ramoglu S .,Ozan O., Şeker E.,  Uyanık LO., “The use of recently devoloped flapless stereolithographic surgical guide in implant dentistry.” TDB 19. Uluslararası Dişhekimliği Kongresi, Turkey; 01/2012</w:t>
      </w:r>
    </w:p>
    <w:p w14:paraId="5CEC95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B15.Bilginaylar K., Uyanık LO., Ayalı A., Buhara O., Savtekin G., Tüzüm MŞ., “ Paresthesia of the nervus alveolaris inferior due to impacted teeth: 2 case report.” 20th International Taoms Congress, Antalya, Turkey, 19-23 May 2013.</w:t>
      </w:r>
    </w:p>
    <w:p w14:paraId="24FC9E5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 xml:space="preserve">B16.OzanO.,Yılmaz KS., Uyanık LO., Hamiş AO., Ramoglu S., “3D implant planning in immediate implant rehabilitation: A case report” 38.Annual Conference of The European </w:t>
      </w:r>
      <w:r w:rsidRPr="0008259B">
        <w:lastRenderedPageBreak/>
        <w:t>Prosthodontic Association and 21. Scientific Conngress of The Turkish Prosthodontic and Implantology Association,Istanbul 25-27 sep 2014.</w:t>
      </w:r>
    </w:p>
    <w:p w14:paraId="57610514"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B17. OzanO.,Yılmaz KS., Uyanık LO., Aktöre H., Ramoglu S., “Rehabilitation of unilateral maxillectomy patiient witn an implant supported obturator.”38.Annual Conference of The European Prosthodontic Association and 21. Scientific Conngress of the  Turkish Prosthodontic and Implantology Association,Istanbul 25-27 sep 2014.</w:t>
      </w:r>
    </w:p>
    <w:p w14:paraId="3FAA6DB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B18.Bilginaylar K., Uyanık LO., “Comparative Evaluation of Surgical Outcomes of Platelet-Rich Fibrin and Piezosurgery After Removal of Impacted Mandibular Third Molars.” AÇBID-BAOMS Joint Congress, Istanbul, Turkey, 5-8 November 2014.</w:t>
      </w:r>
    </w:p>
    <w:p w14:paraId="536A844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B19. Uyanık LO., Bilginaylar K., “ Spontaneous Healing of a Submental Fistula Due to A Periapical Lession Treated with Platelet- Rich Fibrin.” AÇBID-BAOMS Joint Congress, Istanbul, Turkey, 5-8 November 2014.</w:t>
      </w:r>
    </w:p>
    <w:p w14:paraId="233C4016"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B20.Ayalı A., Yilmaz HG., Uyanik LO., Bilginaylar K., Savtekin G., “Evaluation of Different Fixation Methods in Mandibular Angle Fractures with Finite Element Method.” 21th TDA International Dental Congress, Istanbul, 28-30 may 2015.</w:t>
      </w:r>
    </w:p>
    <w:p w14:paraId="35B58C00"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B21.Savtekin G., Uyanik LO., Ayali A., Bilginaylar K., Tuzum MS., “Traumatic Bone Cyst: Case Report.” 21th TDA International Dental Congress, Istanbul, 28-30 may 2015.</w:t>
      </w:r>
    </w:p>
    <w:p w14:paraId="7BC18FA2"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B22.OzanO., Hamiş AO., Yılmaz KS., Uyanık LO.   “Rehabilitation of a patient with class 3 malocclusion using “all-0n 4” concept.” 21th TDA International Dental Congress, Istanbul, 28-30 may 2015.</w:t>
      </w:r>
    </w:p>
    <w:p w14:paraId="40687703"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B23. Uyanık Lokman Onur,Savtekin Gökçe,Ayalı Asya,Taşar Simge (2016). Inactive implant periapical lesion: a case report. 10.AÇBID Uluslararası Kongresi</w:t>
      </w:r>
    </w:p>
    <w:p w14:paraId="61FFB4B6"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B24.Bilginaylar K, Caymaz MG, Uyanık LO, Ayalı A. Mandibular İnsiziv Kanalın Periapikal Lezyon ile İlişkisi: Vaka Raporu (Poster). TDB 22. Uluslararası Diş Hekimliği Kongresi, İzmir, 2016.</w:t>
      </w:r>
    </w:p>
    <w:p w14:paraId="749104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B25. Ayali A, Uyanik LO, Bilginaylar K, Savtekin G, Alalwani A, Caymaz MG, Altagar M. Süt ve Daimi Kanin Arasında Kompound Odontoma : Vaka Raporu (Poster). TDB 22. Uluslararası Diş Hekimliği Kongresi, İzmir, 2016.</w:t>
      </w:r>
    </w:p>
    <w:p w14:paraId="6F521FAC"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B26. Oğuz Buhara, Lokman Onur Uyanık, Bisphosphonate related osteonecrosis and associated implant failure. İZDO 24. International Scientific Congress and Exhibition, İzmir, (2017)</w:t>
      </w:r>
    </w:p>
    <w:p w14:paraId="5E9D691F"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B27. Lokman Onur Uyanık , Gökçe Savtekin , Ahmet Özer Şehirli Therapeutic Use of Melatonin and 5-Methoxytrytophol Lead  Down Regulation of COX-2, Raf-1 and STAT3 in Zymosan Induced TMJ Rheumatoid Arthritis  11.AÇBID Uluslararası Kongresi</w:t>
      </w:r>
    </w:p>
    <w:p w14:paraId="60C126D9"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B28.Caymaz MG, Uyanık LO. İmplant Cerrahisi Sonrası Gerçekleşen Kemik Resorbsiyonuna Yaklaşım: Olgu Sunumu (Poster). TDB 24. Uluslararası Diş Hekimliği Kongresi,, Ankara, 2018.</w:t>
      </w:r>
    </w:p>
    <w:p w14:paraId="23D716C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 xml:space="preserve">B29.Tandogdu E, Caymaz MG, Uyanık LO. Ortodontik Tedavi Sonrası İmplant </w:t>
      </w:r>
      <w:r w:rsidRPr="0008259B">
        <w:lastRenderedPageBreak/>
        <w:t>Yerleştirilmesine Bağlı Meydana Gelen Kemik Rezorpsiyonu ve Çözüm Yöntemi: Olgu Sunumu (Sözlü Sunum). Türk Oral ve Maksillofasiyal Cerrahi Derneği 26. Uluslararası Bilimsel Kongresi, Girne, 2019.</w:t>
      </w:r>
    </w:p>
    <w:p w14:paraId="217F2104" w14:textId="7390A1F1" w:rsidR="00533E44" w:rsidRDefault="00533E44" w:rsidP="00C27289">
      <w:pPr>
        <w:numPr>
          <w:ilvl w:val="2"/>
          <w:numId w:val="3"/>
        </w:numPr>
        <w:pBdr>
          <w:top w:val="nil"/>
          <w:left w:val="nil"/>
          <w:bottom w:val="nil"/>
          <w:right w:val="nil"/>
          <w:between w:val="nil"/>
        </w:pBdr>
        <w:tabs>
          <w:tab w:val="left" w:pos="1464"/>
        </w:tabs>
        <w:autoSpaceDE/>
        <w:autoSpaceDN/>
        <w:spacing w:before="1" w:line="360" w:lineRule="auto"/>
        <w:ind w:right="423" w:firstLine="2"/>
        <w:jc w:val="both"/>
      </w:pPr>
      <w:r w:rsidRPr="00533E44">
        <w:rPr>
          <w:color w:val="000000"/>
        </w:rPr>
        <w:t>Erismen B, Uyanık LO, Bilginaylar K, Donmezer CM. Maksiller Bukkal Eksostozların Estetik Olarak Cerrahi Müdahalesi: Vaka Raporu (2022). Necmettin Erbakan Üniversitesi Uluslararası Diş Hekimliği Kongresi (Poster).</w:t>
      </w:r>
    </w:p>
    <w:p w14:paraId="25224788" w14:textId="77777777" w:rsidR="00533E44" w:rsidRDefault="00533E44" w:rsidP="00533E44">
      <w:pPr>
        <w:numPr>
          <w:ilvl w:val="2"/>
          <w:numId w:val="3"/>
        </w:numPr>
        <w:pBdr>
          <w:top w:val="nil"/>
          <w:left w:val="nil"/>
          <w:bottom w:val="nil"/>
          <w:right w:val="nil"/>
          <w:between w:val="nil"/>
        </w:pBdr>
        <w:tabs>
          <w:tab w:val="left" w:pos="1464"/>
        </w:tabs>
        <w:autoSpaceDE/>
        <w:autoSpaceDN/>
        <w:spacing w:before="1" w:line="360" w:lineRule="auto"/>
        <w:ind w:right="423" w:firstLine="2"/>
        <w:jc w:val="both"/>
      </w:pPr>
      <w:r>
        <w:rPr>
          <w:color w:val="000000"/>
        </w:rPr>
        <w:t>Berk Bozdağan, Lokman Onur Uyanık, Ceren Melahat Dönmezer, Beste Erişmen. Mandibulada İntraosseöz Kanin Dişe Cerrahi Yaklaşım: Olgu Sunumu (2022). 29. Uluslararası Bilimsel Kongre ve Sergisi, İzmir (Poster).</w:t>
      </w:r>
    </w:p>
    <w:p w14:paraId="5BC5CEC2" w14:textId="77777777" w:rsidR="009C5C9A" w:rsidRDefault="00000000">
      <w:pPr>
        <w:pStyle w:val="Heading1"/>
        <w:numPr>
          <w:ilvl w:val="1"/>
          <w:numId w:val="3"/>
        </w:numPr>
        <w:tabs>
          <w:tab w:val="left" w:pos="812"/>
        </w:tabs>
        <w:spacing w:before="241"/>
        <w:ind w:left="812" w:hanging="388"/>
      </w:pPr>
      <w:r>
        <w:t>Yazılan</w:t>
      </w:r>
      <w:r>
        <w:rPr>
          <w:spacing w:val="-11"/>
        </w:rPr>
        <w:t xml:space="preserve"> </w:t>
      </w:r>
      <w:r>
        <w:t>ulusal/uluslararası</w:t>
      </w:r>
      <w:r>
        <w:rPr>
          <w:spacing w:val="-8"/>
        </w:rPr>
        <w:t xml:space="preserve"> </w:t>
      </w:r>
      <w:r>
        <w:t>kitaplar</w:t>
      </w:r>
      <w:r>
        <w:rPr>
          <w:spacing w:val="-10"/>
        </w:rPr>
        <w:t xml:space="preserve"> </w:t>
      </w:r>
      <w:r>
        <w:t>veya</w:t>
      </w:r>
      <w:r>
        <w:rPr>
          <w:spacing w:val="-9"/>
        </w:rPr>
        <w:t xml:space="preserve"> </w:t>
      </w:r>
      <w:r>
        <w:t>kitaplarda</w:t>
      </w:r>
      <w:r>
        <w:rPr>
          <w:spacing w:val="-9"/>
        </w:rPr>
        <w:t xml:space="preserve"> </w:t>
      </w:r>
      <w:r>
        <w:rPr>
          <w:spacing w:val="-2"/>
        </w:rPr>
        <w:t>bölümler</w:t>
      </w:r>
    </w:p>
    <w:p w14:paraId="4E99CE4E" w14:textId="77777777" w:rsidR="009C5C9A" w:rsidRDefault="009C5C9A">
      <w:pPr>
        <w:pStyle w:val="BodyText"/>
        <w:spacing w:before="106"/>
        <w:ind w:left="0"/>
        <w:jc w:val="left"/>
        <w:rPr>
          <w:b/>
        </w:rPr>
      </w:pPr>
    </w:p>
    <w:p w14:paraId="7D8C7168" w14:textId="77777777" w:rsidR="009C5C9A" w:rsidRPr="00F83AE3" w:rsidRDefault="00000000">
      <w:pPr>
        <w:pStyle w:val="ListParagraph"/>
        <w:numPr>
          <w:ilvl w:val="2"/>
          <w:numId w:val="3"/>
        </w:numPr>
        <w:tabs>
          <w:tab w:val="left" w:pos="1406"/>
        </w:tabs>
        <w:spacing w:before="0"/>
        <w:ind w:left="1406" w:hanging="557"/>
        <w:rPr>
          <w:b/>
        </w:rPr>
      </w:pPr>
      <w:r>
        <w:rPr>
          <w:b/>
        </w:rPr>
        <w:t>Ulusal</w:t>
      </w:r>
      <w:r>
        <w:rPr>
          <w:b/>
          <w:spacing w:val="-7"/>
        </w:rPr>
        <w:t xml:space="preserve"> </w:t>
      </w:r>
      <w:r>
        <w:rPr>
          <w:b/>
        </w:rPr>
        <w:t>kitaplarda</w:t>
      </w:r>
      <w:r>
        <w:rPr>
          <w:b/>
          <w:spacing w:val="-6"/>
        </w:rPr>
        <w:t xml:space="preserve"> </w:t>
      </w:r>
      <w:r>
        <w:rPr>
          <w:b/>
          <w:spacing w:val="-2"/>
        </w:rPr>
        <w:t>bölümler</w:t>
      </w:r>
    </w:p>
    <w:p w14:paraId="40ABCC35" w14:textId="77777777" w:rsidR="00F83AE3" w:rsidRDefault="00F83AE3" w:rsidP="00F83AE3">
      <w:pPr>
        <w:pStyle w:val="ListParagraph"/>
        <w:tabs>
          <w:tab w:val="left" w:pos="1406"/>
        </w:tabs>
        <w:spacing w:before="0"/>
        <w:ind w:left="1406"/>
        <w:jc w:val="right"/>
        <w:rPr>
          <w:b/>
        </w:rPr>
      </w:pPr>
    </w:p>
    <w:p w14:paraId="4CB5531D" w14:textId="77777777" w:rsidR="009C5C9A" w:rsidRPr="00F83AE3" w:rsidRDefault="00000000">
      <w:pPr>
        <w:pStyle w:val="Heading1"/>
        <w:numPr>
          <w:ilvl w:val="1"/>
          <w:numId w:val="3"/>
        </w:numPr>
        <w:tabs>
          <w:tab w:val="left" w:pos="812"/>
        </w:tabs>
        <w:spacing w:before="239"/>
        <w:ind w:left="812" w:hanging="388"/>
      </w:pPr>
      <w:r>
        <w:t>Ulusal</w:t>
      </w:r>
      <w:r>
        <w:rPr>
          <w:spacing w:val="-10"/>
        </w:rPr>
        <w:t xml:space="preserve"> </w:t>
      </w:r>
      <w:r>
        <w:t>hakemli</w:t>
      </w:r>
      <w:r>
        <w:rPr>
          <w:spacing w:val="-7"/>
        </w:rPr>
        <w:t xml:space="preserve"> </w:t>
      </w:r>
      <w:r>
        <w:t>dergilerde</w:t>
      </w:r>
      <w:r>
        <w:rPr>
          <w:spacing w:val="-8"/>
        </w:rPr>
        <w:t xml:space="preserve"> </w:t>
      </w:r>
      <w:r>
        <w:t>yayınlanan</w:t>
      </w:r>
      <w:r>
        <w:rPr>
          <w:spacing w:val="-8"/>
        </w:rPr>
        <w:t xml:space="preserve"> </w:t>
      </w:r>
      <w:r>
        <w:rPr>
          <w:spacing w:val="-2"/>
        </w:rPr>
        <w:t>makaleler</w:t>
      </w:r>
    </w:p>
    <w:p w14:paraId="1C288F1F" w14:textId="32DFFFA6" w:rsidR="00F83AE3" w:rsidRDefault="00F83AE3" w:rsidP="00F83AE3">
      <w:pPr>
        <w:pStyle w:val="Heading1"/>
        <w:tabs>
          <w:tab w:val="left" w:pos="812"/>
        </w:tabs>
        <w:spacing w:before="239"/>
        <w:ind w:left="900" w:firstLine="0"/>
      </w:pPr>
      <w:r>
        <w:t>7.5.1.</w:t>
      </w:r>
    </w:p>
    <w:p w14:paraId="47B745CA" w14:textId="77777777" w:rsidR="009C5C9A" w:rsidRDefault="009C5C9A">
      <w:pPr>
        <w:pStyle w:val="BodyText"/>
        <w:spacing w:before="2"/>
        <w:ind w:left="0"/>
        <w:jc w:val="left"/>
      </w:pPr>
    </w:p>
    <w:p w14:paraId="5CFD359D" w14:textId="77777777" w:rsidR="009C5C9A" w:rsidRDefault="00000000">
      <w:pPr>
        <w:pStyle w:val="Heading1"/>
        <w:numPr>
          <w:ilvl w:val="0"/>
          <w:numId w:val="3"/>
        </w:numPr>
        <w:tabs>
          <w:tab w:val="left" w:pos="643"/>
        </w:tabs>
        <w:ind w:left="643" w:hanging="219"/>
        <w:jc w:val="left"/>
      </w:pPr>
      <w:r>
        <w:rPr>
          <w:spacing w:val="-2"/>
        </w:rPr>
        <w:t>Projeler</w:t>
      </w:r>
    </w:p>
    <w:p w14:paraId="78FEC310" w14:textId="77777777" w:rsidR="009C5C9A" w:rsidRDefault="009C5C9A">
      <w:pPr>
        <w:pStyle w:val="BodyText"/>
        <w:spacing w:before="0"/>
        <w:ind w:left="0"/>
        <w:jc w:val="left"/>
        <w:rPr>
          <w:b/>
        </w:rPr>
      </w:pPr>
    </w:p>
    <w:p w14:paraId="4606CED3" w14:textId="078E4209" w:rsidR="009C5C9A" w:rsidRDefault="009C5C9A" w:rsidP="00F83AE3">
      <w:pPr>
        <w:pStyle w:val="ListParagraph"/>
        <w:numPr>
          <w:ilvl w:val="1"/>
          <w:numId w:val="3"/>
        </w:numPr>
        <w:tabs>
          <w:tab w:val="left" w:pos="1273"/>
        </w:tabs>
        <w:spacing w:before="0" w:line="360" w:lineRule="auto"/>
        <w:ind w:left="849" w:right="423" w:firstLine="0"/>
      </w:pPr>
    </w:p>
    <w:p w14:paraId="0E3942BB" w14:textId="77777777" w:rsidR="009C5C9A" w:rsidRDefault="00000000">
      <w:pPr>
        <w:pStyle w:val="Heading1"/>
        <w:numPr>
          <w:ilvl w:val="0"/>
          <w:numId w:val="3"/>
        </w:numPr>
        <w:tabs>
          <w:tab w:val="left" w:pos="643"/>
        </w:tabs>
        <w:ind w:left="643" w:hanging="219"/>
        <w:jc w:val="left"/>
      </w:pPr>
      <w:r>
        <w:t>İdari</w:t>
      </w:r>
      <w:r>
        <w:rPr>
          <w:spacing w:val="-7"/>
        </w:rPr>
        <w:t xml:space="preserve"> </w:t>
      </w:r>
      <w:r>
        <w:rPr>
          <w:spacing w:val="-2"/>
        </w:rPr>
        <w:t>Görevler</w:t>
      </w:r>
    </w:p>
    <w:p w14:paraId="45C1BDC0" w14:textId="77777777" w:rsidR="009C5C9A" w:rsidRDefault="009C5C9A">
      <w:pPr>
        <w:pStyle w:val="BodyText"/>
        <w:spacing w:before="144"/>
        <w:ind w:left="0"/>
        <w:jc w:val="left"/>
        <w:rPr>
          <w:b/>
        </w:rPr>
      </w:pPr>
    </w:p>
    <w:p w14:paraId="1425C329" w14:textId="3F019EF3" w:rsidR="009C5C9A" w:rsidRDefault="00533E44" w:rsidP="00F83AE3">
      <w:pPr>
        <w:pStyle w:val="ListParagraph"/>
        <w:numPr>
          <w:ilvl w:val="1"/>
          <w:numId w:val="3"/>
        </w:numPr>
        <w:tabs>
          <w:tab w:val="left" w:pos="1237"/>
        </w:tabs>
        <w:spacing w:before="64"/>
        <w:ind w:left="1237" w:hanging="388"/>
      </w:pPr>
      <w:r w:rsidRPr="00533E44">
        <w:t>Yakın Doğu Üniversitesi Diş Hekimliği Fakültesi, Eğitim Komisyonu Üyesi (2017- 2023)</w:t>
      </w:r>
    </w:p>
    <w:p w14:paraId="59925735" w14:textId="07D8AA93" w:rsidR="00533E44" w:rsidRDefault="00533E44" w:rsidP="00F83AE3">
      <w:pPr>
        <w:pStyle w:val="ListParagraph"/>
        <w:numPr>
          <w:ilvl w:val="1"/>
          <w:numId w:val="3"/>
        </w:numPr>
        <w:tabs>
          <w:tab w:val="left" w:pos="1237"/>
        </w:tabs>
        <w:spacing w:before="64"/>
        <w:ind w:left="1237" w:hanging="388"/>
      </w:pPr>
      <w:r w:rsidRPr="00533E44">
        <w:t xml:space="preserve">Yakın Doğu Üniversitesi Diş Hekimliği Fakültesi, </w:t>
      </w:r>
      <w:r w:rsidR="00326DCF">
        <w:t>Ölçme ve Değerlendirme</w:t>
      </w:r>
      <w:r w:rsidRPr="00533E44">
        <w:t>Eğitim Komisyonu Üyesi (</w:t>
      </w:r>
      <w:r w:rsidR="00326DCF">
        <w:t xml:space="preserve">2023 </w:t>
      </w:r>
      <w:r w:rsidRPr="00533E44">
        <w:t>- 202</w:t>
      </w:r>
      <w:r w:rsidR="00326DCF">
        <w:t>5</w:t>
      </w:r>
      <w:r w:rsidRPr="00533E44">
        <w:t>)</w:t>
      </w:r>
    </w:p>
    <w:p w14:paraId="6678200A" w14:textId="4F3A229F" w:rsidR="00533E44" w:rsidRDefault="00326DCF" w:rsidP="00F83AE3">
      <w:pPr>
        <w:pStyle w:val="ListParagraph"/>
        <w:numPr>
          <w:ilvl w:val="1"/>
          <w:numId w:val="3"/>
        </w:numPr>
        <w:tabs>
          <w:tab w:val="left" w:pos="1237"/>
        </w:tabs>
        <w:spacing w:before="64"/>
        <w:ind w:left="1237" w:hanging="388"/>
      </w:pPr>
      <w:r w:rsidRPr="00326DCF">
        <w:t xml:space="preserve">Yakın Doğu Üniversitesi Diş Hekimliği Fakültesi, </w:t>
      </w:r>
      <w:r>
        <w:t xml:space="preserve">Program değerlendirme </w:t>
      </w:r>
      <w:r w:rsidRPr="00326DCF">
        <w:t>Komisyonu Üyesi (20</w:t>
      </w:r>
      <w:r>
        <w:t>24</w:t>
      </w:r>
      <w:r w:rsidRPr="00326DCF">
        <w:t>- 20</w:t>
      </w:r>
      <w:r>
        <w:t>26</w:t>
      </w:r>
      <w:r w:rsidRPr="00326DCF">
        <w:t>3)</w:t>
      </w:r>
    </w:p>
    <w:p w14:paraId="122C8A77" w14:textId="2FB173F0" w:rsidR="00326DCF" w:rsidRPr="00F83AE3" w:rsidRDefault="00326DCF" w:rsidP="00F83AE3">
      <w:pPr>
        <w:pStyle w:val="ListParagraph"/>
        <w:numPr>
          <w:ilvl w:val="1"/>
          <w:numId w:val="3"/>
        </w:numPr>
        <w:tabs>
          <w:tab w:val="left" w:pos="1237"/>
        </w:tabs>
        <w:spacing w:before="64"/>
        <w:ind w:left="1237" w:hanging="388"/>
      </w:pPr>
      <w:r>
        <w:t>Yakın Doğu Diş Hastanesi Başhekimi (Eylül 2025- Halen</w:t>
      </w:r>
    </w:p>
    <w:p w14:paraId="54A878E3" w14:textId="77777777" w:rsidR="00533E44" w:rsidRDefault="00533E44" w:rsidP="00F83AE3">
      <w:pPr>
        <w:pStyle w:val="ListParagraph"/>
        <w:tabs>
          <w:tab w:val="left" w:pos="1237"/>
        </w:tabs>
        <w:spacing w:before="64"/>
        <w:ind w:left="1237"/>
      </w:pPr>
    </w:p>
    <w:p w14:paraId="07BCC747" w14:textId="77777777" w:rsidR="009C5C9A" w:rsidRDefault="00000000">
      <w:pPr>
        <w:pStyle w:val="Heading1"/>
        <w:numPr>
          <w:ilvl w:val="0"/>
          <w:numId w:val="3"/>
        </w:numPr>
        <w:tabs>
          <w:tab w:val="left" w:pos="331"/>
        </w:tabs>
        <w:ind w:left="331" w:right="5175" w:hanging="331"/>
      </w:pPr>
      <w:r>
        <w:t>Bilimsel</w:t>
      </w:r>
      <w:r>
        <w:rPr>
          <w:spacing w:val="-8"/>
        </w:rPr>
        <w:t xml:space="preserve"> </w:t>
      </w:r>
      <w:r>
        <w:t>ve</w:t>
      </w:r>
      <w:r>
        <w:rPr>
          <w:spacing w:val="-6"/>
        </w:rPr>
        <w:t xml:space="preserve"> </w:t>
      </w:r>
      <w:r>
        <w:t>Mesleki</w:t>
      </w:r>
      <w:r>
        <w:rPr>
          <w:spacing w:val="-4"/>
        </w:rPr>
        <w:t xml:space="preserve"> </w:t>
      </w:r>
      <w:r>
        <w:t>Kuruluşlara</w:t>
      </w:r>
      <w:r>
        <w:rPr>
          <w:spacing w:val="-6"/>
        </w:rPr>
        <w:t xml:space="preserve"> </w:t>
      </w:r>
      <w:r>
        <w:rPr>
          <w:spacing w:val="-2"/>
        </w:rPr>
        <w:t>Üyelikler</w:t>
      </w:r>
    </w:p>
    <w:p w14:paraId="703597ED" w14:textId="77777777" w:rsidR="009C5C9A" w:rsidRDefault="009C5C9A">
      <w:pPr>
        <w:pStyle w:val="BodyText"/>
        <w:spacing w:before="51"/>
        <w:ind w:left="0"/>
        <w:jc w:val="left"/>
        <w:rPr>
          <w:b/>
        </w:rPr>
      </w:pPr>
    </w:p>
    <w:p w14:paraId="3AF424B1" w14:textId="77777777" w:rsidR="00326DCF" w:rsidRDefault="00326DCF" w:rsidP="00326DCF">
      <w:pPr>
        <w:pStyle w:val="ListParagraph"/>
        <w:numPr>
          <w:ilvl w:val="1"/>
          <w:numId w:val="3"/>
        </w:numPr>
        <w:tabs>
          <w:tab w:val="left" w:pos="1400"/>
        </w:tabs>
        <w:spacing w:before="0"/>
      </w:pPr>
      <w:r>
        <w:t xml:space="preserve">Kıbrıs Türk Tabipler Birliği </w:t>
      </w:r>
    </w:p>
    <w:p w14:paraId="43306933" w14:textId="77777777" w:rsidR="00326DCF" w:rsidRDefault="00326DCF" w:rsidP="00326DCF">
      <w:pPr>
        <w:pStyle w:val="ListParagraph"/>
        <w:numPr>
          <w:ilvl w:val="1"/>
          <w:numId w:val="3"/>
        </w:numPr>
        <w:tabs>
          <w:tab w:val="left" w:pos="1400"/>
        </w:tabs>
        <w:spacing w:before="0"/>
      </w:pPr>
      <w:r>
        <w:t>Kıbrıs Türk Diş Tabipleri Birliği (KTDTO)</w:t>
      </w:r>
    </w:p>
    <w:p w14:paraId="3340ADA2" w14:textId="565025AD" w:rsidR="00326DCF" w:rsidRDefault="00326DCF" w:rsidP="00326DCF">
      <w:pPr>
        <w:pStyle w:val="ListParagraph"/>
        <w:numPr>
          <w:ilvl w:val="1"/>
          <w:numId w:val="3"/>
        </w:numPr>
        <w:tabs>
          <w:tab w:val="left" w:pos="1400"/>
        </w:tabs>
        <w:spacing w:before="0"/>
      </w:pPr>
      <w:r>
        <w:t>Türk Oral ve Maksillofasiyal Cerrahi Derneği(TAOMS)</w:t>
      </w:r>
    </w:p>
    <w:p w14:paraId="274A97D2" w14:textId="22A17644" w:rsidR="009C5C9A" w:rsidRDefault="00326DCF" w:rsidP="00326DCF">
      <w:pPr>
        <w:pStyle w:val="ListParagraph"/>
        <w:numPr>
          <w:ilvl w:val="1"/>
          <w:numId w:val="3"/>
        </w:numPr>
        <w:tabs>
          <w:tab w:val="left" w:pos="1400"/>
        </w:tabs>
        <w:spacing w:before="0"/>
        <w:ind w:left="1400" w:hanging="551"/>
      </w:pPr>
      <w:r>
        <w:t>Ağız ve Çene Cerrahisi Birliği Derneği (AÇBİD)</w:t>
      </w:r>
    </w:p>
    <w:p w14:paraId="7881432B" w14:textId="77777777" w:rsidR="00F83AE3" w:rsidRDefault="00F83AE3" w:rsidP="00326DCF">
      <w:pPr>
        <w:pStyle w:val="ListParagraph"/>
        <w:tabs>
          <w:tab w:val="left" w:pos="1400"/>
        </w:tabs>
        <w:spacing w:before="0"/>
        <w:ind w:left="1400"/>
      </w:pPr>
    </w:p>
    <w:p w14:paraId="73AF0F01" w14:textId="77777777" w:rsidR="009C5C9A" w:rsidRDefault="009C5C9A">
      <w:pPr>
        <w:pStyle w:val="BodyText"/>
        <w:spacing w:before="0"/>
        <w:ind w:left="0"/>
        <w:jc w:val="left"/>
      </w:pPr>
    </w:p>
    <w:p w14:paraId="1DDF90A7" w14:textId="77777777" w:rsidR="009C5C9A" w:rsidRDefault="00000000">
      <w:pPr>
        <w:pStyle w:val="Heading1"/>
        <w:numPr>
          <w:ilvl w:val="0"/>
          <w:numId w:val="3"/>
        </w:numPr>
        <w:tabs>
          <w:tab w:val="left" w:pos="832"/>
        </w:tabs>
        <w:ind w:left="832" w:hanging="331"/>
        <w:jc w:val="left"/>
      </w:pPr>
      <w:r>
        <w:rPr>
          <w:spacing w:val="-2"/>
        </w:rPr>
        <w:t>Ödüller</w:t>
      </w:r>
    </w:p>
    <w:p w14:paraId="611E8519" w14:textId="1BB90773" w:rsidR="009C5C9A" w:rsidRDefault="00326DCF" w:rsidP="00F83AE3">
      <w:pPr>
        <w:pStyle w:val="ListParagraph"/>
        <w:numPr>
          <w:ilvl w:val="1"/>
          <w:numId w:val="3"/>
        </w:numPr>
        <w:tabs>
          <w:tab w:val="left" w:pos="1400"/>
        </w:tabs>
        <w:spacing w:before="135"/>
        <w:ind w:left="1400" w:hanging="551"/>
      </w:pPr>
      <w:r w:rsidRPr="00326DCF">
        <w:t>Deneysel Sağlık Bilimleri Araştırma Merkezi Genç Araştırmacı Ödülü, Yakın Doğu Üniversitesi KKTC 2016</w:t>
      </w:r>
    </w:p>
    <w:p w14:paraId="7B4979A3" w14:textId="77777777" w:rsidR="00326DCF" w:rsidRDefault="00326DCF" w:rsidP="00326DCF">
      <w:pPr>
        <w:tabs>
          <w:tab w:val="left" w:pos="1400"/>
        </w:tabs>
        <w:spacing w:before="135"/>
        <w:jc w:val="both"/>
      </w:pPr>
    </w:p>
    <w:p w14:paraId="7E42D043" w14:textId="77777777" w:rsidR="00326DCF" w:rsidRDefault="00326DCF" w:rsidP="00326DCF">
      <w:pPr>
        <w:tabs>
          <w:tab w:val="left" w:pos="1400"/>
        </w:tabs>
        <w:spacing w:before="135"/>
        <w:jc w:val="both"/>
      </w:pPr>
    </w:p>
    <w:p w14:paraId="031FF270" w14:textId="77777777" w:rsidR="00326DCF" w:rsidRDefault="00326DCF" w:rsidP="00326DCF">
      <w:pPr>
        <w:tabs>
          <w:tab w:val="left" w:pos="1400"/>
        </w:tabs>
        <w:spacing w:before="135"/>
        <w:jc w:val="both"/>
      </w:pPr>
    </w:p>
    <w:p w14:paraId="3F2F5300" w14:textId="77777777" w:rsidR="00F83AE3" w:rsidRDefault="00F83AE3" w:rsidP="00F83AE3">
      <w:pPr>
        <w:pStyle w:val="ListParagraph"/>
        <w:tabs>
          <w:tab w:val="left" w:pos="1400"/>
        </w:tabs>
        <w:spacing w:before="135"/>
        <w:ind w:left="1400"/>
      </w:pPr>
    </w:p>
    <w:p w14:paraId="6AE50352" w14:textId="77777777" w:rsidR="009C5C9A" w:rsidRDefault="009C5C9A">
      <w:pPr>
        <w:pStyle w:val="BodyText"/>
        <w:spacing w:before="135"/>
        <w:ind w:left="0"/>
        <w:jc w:val="left"/>
      </w:pPr>
    </w:p>
    <w:p w14:paraId="6EBD4890" w14:textId="17C87E89" w:rsidR="009C5C9A" w:rsidRDefault="00000000">
      <w:pPr>
        <w:pStyle w:val="ListParagraph"/>
        <w:numPr>
          <w:ilvl w:val="0"/>
          <w:numId w:val="3"/>
        </w:numPr>
        <w:tabs>
          <w:tab w:val="left" w:pos="470"/>
        </w:tabs>
        <w:spacing w:before="0"/>
        <w:ind w:left="470" w:hanging="329"/>
        <w:jc w:val="left"/>
        <w:rPr>
          <w:b/>
        </w:rPr>
      </w:pPr>
      <w:r>
        <w:rPr>
          <w:b/>
        </w:rPr>
        <w:t>Son</w:t>
      </w:r>
      <w:r>
        <w:rPr>
          <w:b/>
          <w:spacing w:val="-5"/>
        </w:rPr>
        <w:t xml:space="preserve"> </w:t>
      </w:r>
      <w:r>
        <w:rPr>
          <w:b/>
        </w:rPr>
        <w:t>İki</w:t>
      </w:r>
      <w:r>
        <w:rPr>
          <w:b/>
          <w:spacing w:val="-5"/>
        </w:rPr>
        <w:t xml:space="preserve"> </w:t>
      </w:r>
      <w:r>
        <w:rPr>
          <w:b/>
        </w:rPr>
        <w:t>Yılda</w:t>
      </w:r>
      <w:r>
        <w:rPr>
          <w:b/>
          <w:spacing w:val="-5"/>
        </w:rPr>
        <w:t xml:space="preserve"> </w:t>
      </w:r>
      <w:r>
        <w:rPr>
          <w:b/>
        </w:rPr>
        <w:t>Verilen</w:t>
      </w:r>
      <w:r>
        <w:rPr>
          <w:b/>
          <w:spacing w:val="-4"/>
        </w:rPr>
        <w:t xml:space="preserve"> </w:t>
      </w:r>
      <w:r>
        <w:rPr>
          <w:b/>
        </w:rPr>
        <w:t>Lisans</w:t>
      </w:r>
      <w:r>
        <w:rPr>
          <w:b/>
          <w:spacing w:val="-3"/>
        </w:rPr>
        <w:t xml:space="preserve"> </w:t>
      </w:r>
      <w:r>
        <w:rPr>
          <w:b/>
        </w:rPr>
        <w:t>ve</w:t>
      </w:r>
      <w:r>
        <w:rPr>
          <w:b/>
          <w:spacing w:val="-5"/>
        </w:rPr>
        <w:t xml:space="preserve"> </w:t>
      </w:r>
      <w:r>
        <w:rPr>
          <w:b/>
        </w:rPr>
        <w:t xml:space="preserve">Lisansüstü </w:t>
      </w:r>
      <w:r>
        <w:rPr>
          <w:b/>
          <w:spacing w:val="-2"/>
        </w:rPr>
        <w:t>Dersler</w:t>
      </w:r>
    </w:p>
    <w:p w14:paraId="6E95AC2E" w14:textId="77777777" w:rsidR="009C5C9A" w:rsidRDefault="009C5C9A">
      <w:pPr>
        <w:pStyle w:val="BodyText"/>
        <w:spacing w:before="26"/>
        <w:ind w:left="0"/>
        <w:jc w:val="left"/>
        <w:rPr>
          <w:b/>
          <w:sz w:val="20"/>
        </w:rPr>
      </w:pPr>
    </w:p>
    <w:tbl>
      <w:tblPr>
        <w:tblW w:w="92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8"/>
        <w:gridCol w:w="1536"/>
        <w:gridCol w:w="2711"/>
        <w:gridCol w:w="1134"/>
        <w:gridCol w:w="1139"/>
        <w:gridCol w:w="1184"/>
      </w:tblGrid>
      <w:tr w:rsidR="00523029" w14:paraId="690B7E08" w14:textId="77777777" w:rsidTr="009F5515">
        <w:trPr>
          <w:trHeight w:val="234"/>
        </w:trPr>
        <w:tc>
          <w:tcPr>
            <w:tcW w:w="1568" w:type="dxa"/>
            <w:vMerge w:val="restart"/>
            <w:tcBorders>
              <w:bottom w:val="single" w:sz="4" w:space="0" w:color="000000"/>
            </w:tcBorders>
          </w:tcPr>
          <w:p w14:paraId="5513B752" w14:textId="77777777" w:rsidR="00523029" w:rsidRDefault="00523029" w:rsidP="009F5515">
            <w:pPr>
              <w:pBdr>
                <w:top w:val="nil"/>
                <w:left w:val="nil"/>
                <w:bottom w:val="nil"/>
                <w:right w:val="nil"/>
                <w:between w:val="nil"/>
              </w:pBdr>
              <w:spacing w:before="1" w:line="242" w:lineRule="auto"/>
              <w:ind w:left="7"/>
              <w:jc w:val="center"/>
              <w:rPr>
                <w:b/>
                <w:color w:val="000000"/>
                <w:sz w:val="20"/>
                <w:szCs w:val="20"/>
              </w:rPr>
            </w:pPr>
            <w:r>
              <w:rPr>
                <w:b/>
                <w:color w:val="000000"/>
                <w:sz w:val="20"/>
                <w:szCs w:val="20"/>
              </w:rPr>
              <w:t>Akademik</w:t>
            </w:r>
          </w:p>
          <w:p w14:paraId="706C9D6D" w14:textId="77777777" w:rsidR="00523029" w:rsidRDefault="00523029" w:rsidP="009F5515">
            <w:pPr>
              <w:pBdr>
                <w:top w:val="nil"/>
                <w:left w:val="nil"/>
                <w:bottom w:val="nil"/>
                <w:right w:val="nil"/>
                <w:between w:val="nil"/>
              </w:pBdr>
              <w:spacing w:line="242" w:lineRule="auto"/>
              <w:ind w:left="7" w:right="1"/>
              <w:jc w:val="center"/>
              <w:rPr>
                <w:b/>
                <w:color w:val="000000"/>
                <w:sz w:val="20"/>
                <w:szCs w:val="20"/>
              </w:rPr>
            </w:pPr>
            <w:r>
              <w:rPr>
                <w:b/>
                <w:color w:val="000000"/>
                <w:sz w:val="20"/>
                <w:szCs w:val="20"/>
              </w:rPr>
              <w:t>Yıl</w:t>
            </w:r>
          </w:p>
        </w:tc>
        <w:tc>
          <w:tcPr>
            <w:tcW w:w="1536" w:type="dxa"/>
            <w:vMerge w:val="restart"/>
            <w:tcBorders>
              <w:bottom w:val="single" w:sz="4" w:space="0" w:color="000000"/>
            </w:tcBorders>
          </w:tcPr>
          <w:p w14:paraId="11E05A3C" w14:textId="77777777" w:rsidR="00523029" w:rsidRDefault="00523029" w:rsidP="009F5515">
            <w:pPr>
              <w:pBdr>
                <w:top w:val="nil"/>
                <w:left w:val="nil"/>
                <w:bottom w:val="nil"/>
                <w:right w:val="nil"/>
                <w:between w:val="nil"/>
              </w:pBdr>
              <w:spacing w:before="1"/>
              <w:ind w:left="466"/>
              <w:rPr>
                <w:b/>
                <w:color w:val="000000"/>
                <w:sz w:val="20"/>
                <w:szCs w:val="20"/>
              </w:rPr>
            </w:pPr>
            <w:r>
              <w:rPr>
                <w:b/>
                <w:color w:val="000000"/>
                <w:sz w:val="20"/>
                <w:szCs w:val="20"/>
              </w:rPr>
              <w:t>Dönem</w:t>
            </w:r>
          </w:p>
        </w:tc>
        <w:tc>
          <w:tcPr>
            <w:tcW w:w="2711" w:type="dxa"/>
            <w:vMerge w:val="restart"/>
            <w:tcBorders>
              <w:bottom w:val="single" w:sz="4" w:space="0" w:color="000000"/>
            </w:tcBorders>
          </w:tcPr>
          <w:p w14:paraId="66F2582E" w14:textId="77777777" w:rsidR="00523029" w:rsidRDefault="00523029" w:rsidP="009F5515">
            <w:pPr>
              <w:pBdr>
                <w:top w:val="nil"/>
                <w:left w:val="nil"/>
                <w:bottom w:val="nil"/>
                <w:right w:val="nil"/>
                <w:between w:val="nil"/>
              </w:pBdr>
              <w:spacing w:before="1"/>
              <w:ind w:left="9" w:right="5"/>
              <w:jc w:val="center"/>
              <w:rPr>
                <w:b/>
                <w:color w:val="000000"/>
                <w:sz w:val="20"/>
                <w:szCs w:val="20"/>
              </w:rPr>
            </w:pPr>
            <w:r>
              <w:rPr>
                <w:b/>
                <w:color w:val="000000"/>
                <w:sz w:val="20"/>
                <w:szCs w:val="20"/>
              </w:rPr>
              <w:t>Dersin Adı</w:t>
            </w:r>
          </w:p>
        </w:tc>
        <w:tc>
          <w:tcPr>
            <w:tcW w:w="2273" w:type="dxa"/>
            <w:gridSpan w:val="2"/>
          </w:tcPr>
          <w:p w14:paraId="7A2DD93D" w14:textId="77777777" w:rsidR="00523029" w:rsidRDefault="00523029" w:rsidP="009F5515">
            <w:pPr>
              <w:pBdr>
                <w:top w:val="nil"/>
                <w:left w:val="nil"/>
                <w:bottom w:val="nil"/>
                <w:right w:val="nil"/>
                <w:between w:val="nil"/>
              </w:pBdr>
              <w:spacing w:before="1" w:line="213" w:lineRule="auto"/>
              <w:ind w:left="578"/>
              <w:rPr>
                <w:b/>
                <w:color w:val="000000"/>
                <w:sz w:val="20"/>
                <w:szCs w:val="20"/>
              </w:rPr>
            </w:pPr>
            <w:r>
              <w:rPr>
                <w:b/>
                <w:color w:val="000000"/>
                <w:sz w:val="20"/>
                <w:szCs w:val="20"/>
              </w:rPr>
              <w:t>Haftalık Saati</w:t>
            </w:r>
          </w:p>
        </w:tc>
        <w:tc>
          <w:tcPr>
            <w:tcW w:w="1184" w:type="dxa"/>
            <w:vMerge w:val="restart"/>
            <w:tcBorders>
              <w:bottom w:val="single" w:sz="4" w:space="0" w:color="000000"/>
            </w:tcBorders>
          </w:tcPr>
          <w:p w14:paraId="4BF3F504" w14:textId="77777777" w:rsidR="00523029" w:rsidRDefault="00523029" w:rsidP="009F5515">
            <w:pPr>
              <w:pBdr>
                <w:top w:val="nil"/>
                <w:left w:val="nil"/>
                <w:bottom w:val="nil"/>
                <w:right w:val="nil"/>
                <w:between w:val="nil"/>
              </w:pBdr>
              <w:spacing w:before="1"/>
              <w:ind w:left="353" w:right="263" w:hanging="87"/>
              <w:rPr>
                <w:b/>
                <w:color w:val="000000"/>
                <w:sz w:val="20"/>
                <w:szCs w:val="20"/>
              </w:rPr>
            </w:pPr>
            <w:r>
              <w:rPr>
                <w:b/>
                <w:color w:val="000000"/>
                <w:sz w:val="20"/>
                <w:szCs w:val="20"/>
              </w:rPr>
              <w:t>Öğrenci Sayısı</w:t>
            </w:r>
          </w:p>
        </w:tc>
      </w:tr>
      <w:tr w:rsidR="00523029" w14:paraId="5126D422" w14:textId="77777777" w:rsidTr="009F5515">
        <w:trPr>
          <w:trHeight w:val="362"/>
        </w:trPr>
        <w:tc>
          <w:tcPr>
            <w:tcW w:w="1568" w:type="dxa"/>
            <w:vMerge/>
            <w:tcBorders>
              <w:bottom w:val="single" w:sz="4" w:space="0" w:color="000000"/>
            </w:tcBorders>
          </w:tcPr>
          <w:p w14:paraId="78EEE21A" w14:textId="77777777" w:rsidR="00523029" w:rsidRDefault="00523029" w:rsidP="009F5515">
            <w:pPr>
              <w:pBdr>
                <w:top w:val="nil"/>
                <w:left w:val="nil"/>
                <w:bottom w:val="nil"/>
                <w:right w:val="nil"/>
                <w:between w:val="nil"/>
              </w:pBdr>
              <w:spacing w:line="276" w:lineRule="auto"/>
              <w:rPr>
                <w:b/>
                <w:color w:val="000000"/>
                <w:sz w:val="20"/>
                <w:szCs w:val="20"/>
              </w:rPr>
            </w:pPr>
          </w:p>
        </w:tc>
        <w:tc>
          <w:tcPr>
            <w:tcW w:w="1536" w:type="dxa"/>
            <w:vMerge/>
            <w:tcBorders>
              <w:bottom w:val="single" w:sz="4" w:space="0" w:color="000000"/>
            </w:tcBorders>
          </w:tcPr>
          <w:p w14:paraId="7F65008B" w14:textId="77777777" w:rsidR="00523029" w:rsidRDefault="00523029" w:rsidP="009F5515">
            <w:pPr>
              <w:pBdr>
                <w:top w:val="nil"/>
                <w:left w:val="nil"/>
                <w:bottom w:val="nil"/>
                <w:right w:val="nil"/>
                <w:between w:val="nil"/>
              </w:pBdr>
              <w:spacing w:line="276" w:lineRule="auto"/>
              <w:rPr>
                <w:b/>
                <w:color w:val="000000"/>
                <w:sz w:val="20"/>
                <w:szCs w:val="20"/>
              </w:rPr>
            </w:pPr>
          </w:p>
        </w:tc>
        <w:tc>
          <w:tcPr>
            <w:tcW w:w="2711" w:type="dxa"/>
            <w:vMerge/>
            <w:tcBorders>
              <w:bottom w:val="single" w:sz="4" w:space="0" w:color="000000"/>
            </w:tcBorders>
          </w:tcPr>
          <w:p w14:paraId="60D2D37F" w14:textId="77777777" w:rsidR="00523029" w:rsidRDefault="00523029" w:rsidP="009F5515">
            <w:pPr>
              <w:pBdr>
                <w:top w:val="nil"/>
                <w:left w:val="nil"/>
                <w:bottom w:val="nil"/>
                <w:right w:val="nil"/>
                <w:between w:val="nil"/>
              </w:pBdr>
              <w:spacing w:line="276" w:lineRule="auto"/>
              <w:rPr>
                <w:b/>
                <w:color w:val="000000"/>
                <w:sz w:val="20"/>
                <w:szCs w:val="20"/>
              </w:rPr>
            </w:pPr>
          </w:p>
        </w:tc>
        <w:tc>
          <w:tcPr>
            <w:tcW w:w="1134" w:type="dxa"/>
            <w:tcBorders>
              <w:bottom w:val="single" w:sz="4" w:space="0" w:color="000000"/>
            </w:tcBorders>
          </w:tcPr>
          <w:p w14:paraId="1308AAD9" w14:textId="77777777" w:rsidR="00523029" w:rsidRDefault="00523029" w:rsidP="009F5515">
            <w:pPr>
              <w:pBdr>
                <w:top w:val="nil"/>
                <w:left w:val="nil"/>
                <w:bottom w:val="nil"/>
                <w:right w:val="nil"/>
                <w:between w:val="nil"/>
              </w:pBdr>
              <w:spacing w:before="22"/>
              <w:ind w:left="4"/>
              <w:jc w:val="center"/>
              <w:rPr>
                <w:b/>
                <w:color w:val="000000"/>
                <w:sz w:val="20"/>
                <w:szCs w:val="20"/>
              </w:rPr>
            </w:pPr>
            <w:r>
              <w:rPr>
                <w:b/>
                <w:color w:val="000000"/>
                <w:sz w:val="20"/>
                <w:szCs w:val="20"/>
              </w:rPr>
              <w:t>Teorik</w:t>
            </w:r>
          </w:p>
        </w:tc>
        <w:tc>
          <w:tcPr>
            <w:tcW w:w="1139" w:type="dxa"/>
            <w:tcBorders>
              <w:bottom w:val="single" w:sz="4" w:space="0" w:color="000000"/>
            </w:tcBorders>
          </w:tcPr>
          <w:p w14:paraId="4E8EF609" w14:textId="77777777" w:rsidR="00523029" w:rsidRDefault="00523029" w:rsidP="009F5515">
            <w:pPr>
              <w:pBdr>
                <w:top w:val="nil"/>
                <w:left w:val="nil"/>
                <w:bottom w:val="nil"/>
                <w:right w:val="nil"/>
                <w:between w:val="nil"/>
              </w:pBdr>
              <w:spacing w:before="22"/>
              <w:ind w:left="2" w:right="3"/>
              <w:jc w:val="center"/>
              <w:rPr>
                <w:b/>
                <w:color w:val="000000"/>
                <w:sz w:val="20"/>
                <w:szCs w:val="20"/>
              </w:rPr>
            </w:pPr>
            <w:r>
              <w:rPr>
                <w:b/>
                <w:color w:val="000000"/>
                <w:sz w:val="20"/>
                <w:szCs w:val="20"/>
              </w:rPr>
              <w:t>Uygulama</w:t>
            </w:r>
          </w:p>
        </w:tc>
        <w:tc>
          <w:tcPr>
            <w:tcW w:w="1184" w:type="dxa"/>
            <w:vMerge/>
            <w:tcBorders>
              <w:bottom w:val="single" w:sz="4" w:space="0" w:color="000000"/>
            </w:tcBorders>
          </w:tcPr>
          <w:p w14:paraId="5D81A1BE" w14:textId="77777777" w:rsidR="00523029" w:rsidRDefault="00523029" w:rsidP="009F5515">
            <w:pPr>
              <w:pBdr>
                <w:top w:val="nil"/>
                <w:left w:val="nil"/>
                <w:bottom w:val="nil"/>
                <w:right w:val="nil"/>
                <w:between w:val="nil"/>
              </w:pBdr>
              <w:spacing w:line="276" w:lineRule="auto"/>
              <w:rPr>
                <w:b/>
                <w:color w:val="000000"/>
                <w:sz w:val="20"/>
                <w:szCs w:val="20"/>
              </w:rPr>
            </w:pPr>
          </w:p>
        </w:tc>
      </w:tr>
      <w:tr w:rsidR="00523029" w14:paraId="621F0AFB" w14:textId="77777777" w:rsidTr="009F5515">
        <w:trPr>
          <w:trHeight w:val="489"/>
        </w:trPr>
        <w:tc>
          <w:tcPr>
            <w:tcW w:w="1568" w:type="dxa"/>
            <w:tcBorders>
              <w:top w:val="nil"/>
              <w:right w:val="single" w:sz="6" w:space="0" w:color="000000"/>
            </w:tcBorders>
          </w:tcPr>
          <w:p w14:paraId="59A4FB96" w14:textId="77777777" w:rsidR="00523029" w:rsidRDefault="00523029" w:rsidP="009F5515">
            <w:pPr>
              <w:rPr>
                <w:sz w:val="2"/>
                <w:szCs w:val="2"/>
              </w:rPr>
            </w:pPr>
          </w:p>
          <w:p w14:paraId="29547E2A" w14:textId="77777777" w:rsidR="00523029" w:rsidRDefault="00523029" w:rsidP="009F5515">
            <w:pPr>
              <w:rPr>
                <w:sz w:val="2"/>
                <w:szCs w:val="2"/>
              </w:rPr>
            </w:pPr>
          </w:p>
          <w:p w14:paraId="2978CE7A" w14:textId="77777777" w:rsidR="00523029" w:rsidRDefault="00523029" w:rsidP="009F5515">
            <w:pPr>
              <w:rPr>
                <w:sz w:val="2"/>
                <w:szCs w:val="2"/>
              </w:rPr>
            </w:pPr>
          </w:p>
        </w:tc>
        <w:tc>
          <w:tcPr>
            <w:tcW w:w="1536" w:type="dxa"/>
          </w:tcPr>
          <w:p w14:paraId="1A95E129" w14:textId="77777777" w:rsidR="00523029" w:rsidRDefault="00523029" w:rsidP="009F5515">
            <w:pPr>
              <w:pBdr>
                <w:top w:val="nil"/>
                <w:left w:val="nil"/>
                <w:bottom w:val="nil"/>
                <w:right w:val="nil"/>
                <w:between w:val="nil"/>
              </w:pBdr>
              <w:spacing w:before="123"/>
              <w:rPr>
                <w:b/>
                <w:color w:val="000000"/>
                <w:sz w:val="20"/>
                <w:szCs w:val="20"/>
              </w:rPr>
            </w:pPr>
          </w:p>
        </w:tc>
        <w:tc>
          <w:tcPr>
            <w:tcW w:w="2711" w:type="dxa"/>
          </w:tcPr>
          <w:p w14:paraId="02EB9646" w14:textId="77777777" w:rsidR="00523029" w:rsidRDefault="00523029" w:rsidP="009F5515">
            <w:pPr>
              <w:pBdr>
                <w:top w:val="nil"/>
                <w:left w:val="nil"/>
                <w:bottom w:val="nil"/>
                <w:right w:val="nil"/>
                <w:between w:val="nil"/>
              </w:pBdr>
              <w:spacing w:line="225" w:lineRule="auto"/>
              <w:ind w:left="339"/>
              <w:rPr>
                <w:color w:val="000000"/>
                <w:sz w:val="20"/>
                <w:szCs w:val="20"/>
              </w:rPr>
            </w:pPr>
          </w:p>
        </w:tc>
        <w:tc>
          <w:tcPr>
            <w:tcW w:w="1134" w:type="dxa"/>
          </w:tcPr>
          <w:p w14:paraId="22F0ADA2" w14:textId="77777777" w:rsidR="00523029" w:rsidRDefault="00523029" w:rsidP="009F5515">
            <w:pPr>
              <w:pBdr>
                <w:top w:val="nil"/>
                <w:left w:val="nil"/>
                <w:bottom w:val="nil"/>
                <w:right w:val="nil"/>
                <w:between w:val="nil"/>
              </w:pBdr>
              <w:spacing w:before="123"/>
              <w:ind w:left="4"/>
              <w:jc w:val="center"/>
              <w:rPr>
                <w:color w:val="000000"/>
                <w:sz w:val="20"/>
                <w:szCs w:val="20"/>
              </w:rPr>
            </w:pPr>
          </w:p>
        </w:tc>
        <w:tc>
          <w:tcPr>
            <w:tcW w:w="1139" w:type="dxa"/>
          </w:tcPr>
          <w:p w14:paraId="0641EE28" w14:textId="77777777" w:rsidR="00523029" w:rsidRDefault="00523029" w:rsidP="009F5515">
            <w:pPr>
              <w:pBdr>
                <w:top w:val="nil"/>
                <w:left w:val="nil"/>
                <w:bottom w:val="nil"/>
                <w:right w:val="nil"/>
                <w:between w:val="nil"/>
              </w:pBdr>
              <w:spacing w:before="123"/>
              <w:ind w:left="2" w:right="2"/>
              <w:jc w:val="center"/>
              <w:rPr>
                <w:color w:val="000000"/>
                <w:sz w:val="20"/>
                <w:szCs w:val="20"/>
              </w:rPr>
            </w:pPr>
          </w:p>
        </w:tc>
        <w:tc>
          <w:tcPr>
            <w:tcW w:w="1184" w:type="dxa"/>
          </w:tcPr>
          <w:p w14:paraId="2A5A37E5" w14:textId="77777777" w:rsidR="00523029" w:rsidRDefault="00523029" w:rsidP="009F5515">
            <w:pPr>
              <w:pBdr>
                <w:top w:val="nil"/>
                <w:left w:val="nil"/>
                <w:bottom w:val="nil"/>
                <w:right w:val="nil"/>
                <w:between w:val="nil"/>
              </w:pBdr>
              <w:spacing w:before="123"/>
              <w:ind w:right="1"/>
              <w:jc w:val="center"/>
              <w:rPr>
                <w:color w:val="000000"/>
                <w:sz w:val="20"/>
                <w:szCs w:val="20"/>
              </w:rPr>
            </w:pPr>
          </w:p>
        </w:tc>
      </w:tr>
      <w:tr w:rsidR="00523029" w14:paraId="5E171ADA" w14:textId="77777777" w:rsidTr="009F5515">
        <w:trPr>
          <w:trHeight w:val="620"/>
        </w:trPr>
        <w:tc>
          <w:tcPr>
            <w:tcW w:w="1568" w:type="dxa"/>
            <w:vMerge w:val="restart"/>
            <w:tcBorders>
              <w:top w:val="single" w:sz="4" w:space="0" w:color="000000"/>
              <w:right w:val="single" w:sz="8" w:space="0" w:color="000000"/>
            </w:tcBorders>
          </w:tcPr>
          <w:p w14:paraId="5BF52143" w14:textId="77777777" w:rsidR="00523029" w:rsidRDefault="00523029" w:rsidP="009F5515">
            <w:pPr>
              <w:pBdr>
                <w:top w:val="nil"/>
                <w:left w:val="nil"/>
                <w:bottom w:val="nil"/>
                <w:right w:val="nil"/>
                <w:between w:val="nil"/>
              </w:pBdr>
              <w:rPr>
                <w:b/>
                <w:color w:val="000000"/>
                <w:sz w:val="20"/>
                <w:szCs w:val="20"/>
              </w:rPr>
            </w:pPr>
          </w:p>
          <w:p w14:paraId="6609FEA0" w14:textId="77777777" w:rsidR="00523029" w:rsidRDefault="00523029" w:rsidP="009F5515">
            <w:pPr>
              <w:pBdr>
                <w:top w:val="nil"/>
                <w:left w:val="nil"/>
                <w:bottom w:val="nil"/>
                <w:right w:val="nil"/>
                <w:between w:val="nil"/>
              </w:pBdr>
              <w:rPr>
                <w:b/>
                <w:color w:val="000000"/>
                <w:sz w:val="20"/>
                <w:szCs w:val="20"/>
              </w:rPr>
            </w:pPr>
          </w:p>
          <w:p w14:paraId="287A208F" w14:textId="77777777" w:rsidR="00523029" w:rsidRDefault="00523029" w:rsidP="009F5515">
            <w:pPr>
              <w:pBdr>
                <w:top w:val="nil"/>
                <w:left w:val="nil"/>
                <w:bottom w:val="nil"/>
                <w:right w:val="nil"/>
                <w:between w:val="nil"/>
              </w:pBdr>
              <w:rPr>
                <w:b/>
                <w:color w:val="000000"/>
                <w:sz w:val="20"/>
                <w:szCs w:val="20"/>
              </w:rPr>
            </w:pPr>
          </w:p>
          <w:p w14:paraId="703FDF05" w14:textId="77777777" w:rsidR="00523029" w:rsidRDefault="00523029" w:rsidP="009F5515">
            <w:pPr>
              <w:pBdr>
                <w:top w:val="nil"/>
                <w:left w:val="nil"/>
                <w:bottom w:val="nil"/>
                <w:right w:val="nil"/>
                <w:between w:val="nil"/>
              </w:pBdr>
              <w:rPr>
                <w:b/>
                <w:color w:val="000000"/>
                <w:sz w:val="20"/>
                <w:szCs w:val="20"/>
              </w:rPr>
            </w:pPr>
          </w:p>
          <w:p w14:paraId="5D5BB12F" w14:textId="77777777" w:rsidR="00523029" w:rsidRDefault="00523029" w:rsidP="009F5515">
            <w:pPr>
              <w:pBdr>
                <w:top w:val="nil"/>
                <w:left w:val="nil"/>
                <w:bottom w:val="nil"/>
                <w:right w:val="nil"/>
                <w:between w:val="nil"/>
              </w:pBdr>
              <w:rPr>
                <w:b/>
                <w:color w:val="000000"/>
                <w:sz w:val="20"/>
                <w:szCs w:val="20"/>
              </w:rPr>
            </w:pPr>
          </w:p>
          <w:p w14:paraId="21A94758" w14:textId="77777777" w:rsidR="00523029" w:rsidRDefault="00523029" w:rsidP="009F5515">
            <w:pPr>
              <w:pBdr>
                <w:top w:val="nil"/>
                <w:left w:val="nil"/>
                <w:bottom w:val="nil"/>
                <w:right w:val="nil"/>
                <w:between w:val="nil"/>
              </w:pBdr>
              <w:spacing w:before="119"/>
              <w:rPr>
                <w:b/>
                <w:color w:val="000000"/>
                <w:sz w:val="20"/>
                <w:szCs w:val="20"/>
              </w:rPr>
            </w:pPr>
          </w:p>
          <w:p w14:paraId="7622CAB1" w14:textId="77777777" w:rsidR="00523029" w:rsidRDefault="00523029" w:rsidP="009F5515">
            <w:pPr>
              <w:pBdr>
                <w:top w:val="nil"/>
                <w:left w:val="nil"/>
                <w:bottom w:val="nil"/>
                <w:right w:val="nil"/>
                <w:between w:val="nil"/>
              </w:pBdr>
              <w:ind w:left="112"/>
              <w:rPr>
                <w:b/>
                <w:color w:val="000000"/>
                <w:sz w:val="20"/>
                <w:szCs w:val="20"/>
              </w:rPr>
            </w:pPr>
            <w:r>
              <w:rPr>
                <w:b/>
                <w:color w:val="000000"/>
                <w:sz w:val="20"/>
                <w:szCs w:val="20"/>
              </w:rPr>
              <w:t>2023- 2024</w:t>
            </w:r>
          </w:p>
        </w:tc>
        <w:tc>
          <w:tcPr>
            <w:tcW w:w="1536" w:type="dxa"/>
            <w:tcBorders>
              <w:top w:val="single" w:sz="4" w:space="0" w:color="000000"/>
              <w:left w:val="single" w:sz="8" w:space="0" w:color="000000"/>
              <w:right w:val="single" w:sz="8" w:space="0" w:color="000000"/>
            </w:tcBorders>
          </w:tcPr>
          <w:p w14:paraId="2FC6CC55" w14:textId="77777777" w:rsidR="00523029" w:rsidRDefault="00523029" w:rsidP="009F5515">
            <w:pPr>
              <w:pBdr>
                <w:top w:val="nil"/>
                <w:left w:val="nil"/>
                <w:bottom w:val="nil"/>
                <w:right w:val="nil"/>
                <w:between w:val="nil"/>
              </w:pBdr>
              <w:spacing w:before="3"/>
              <w:rPr>
                <w:b/>
                <w:color w:val="000000"/>
                <w:sz w:val="20"/>
                <w:szCs w:val="20"/>
              </w:rPr>
            </w:pPr>
          </w:p>
          <w:p w14:paraId="78999F3C" w14:textId="77777777" w:rsidR="00523029" w:rsidRDefault="00523029" w:rsidP="009F5515">
            <w:pPr>
              <w:pBdr>
                <w:top w:val="nil"/>
                <w:left w:val="nil"/>
                <w:bottom w:val="nil"/>
                <w:right w:val="nil"/>
                <w:between w:val="nil"/>
              </w:pBdr>
              <w:ind w:left="19" w:right="1"/>
              <w:jc w:val="center"/>
              <w:rPr>
                <w:b/>
                <w:color w:val="000000"/>
                <w:sz w:val="20"/>
                <w:szCs w:val="20"/>
              </w:rPr>
            </w:pPr>
            <w:r>
              <w:rPr>
                <w:b/>
                <w:color w:val="000000"/>
                <w:sz w:val="20"/>
                <w:szCs w:val="20"/>
              </w:rPr>
              <w:t>Güz ve Bahar</w:t>
            </w:r>
          </w:p>
        </w:tc>
        <w:tc>
          <w:tcPr>
            <w:tcW w:w="2711" w:type="dxa"/>
            <w:tcBorders>
              <w:top w:val="single" w:sz="4" w:space="0" w:color="000000"/>
              <w:left w:val="single" w:sz="8" w:space="0" w:color="000000"/>
              <w:right w:val="single" w:sz="8" w:space="0" w:color="000000"/>
            </w:tcBorders>
          </w:tcPr>
          <w:p w14:paraId="387EB024" w14:textId="77777777" w:rsidR="00523029" w:rsidRDefault="00523029" w:rsidP="009F5515">
            <w:pPr>
              <w:pBdr>
                <w:top w:val="nil"/>
                <w:left w:val="nil"/>
                <w:bottom w:val="nil"/>
                <w:right w:val="nil"/>
                <w:between w:val="nil"/>
              </w:pBdr>
              <w:spacing w:before="3"/>
              <w:ind w:left="217" w:right="211" w:firstLine="258"/>
              <w:rPr>
                <w:color w:val="000000"/>
                <w:sz w:val="20"/>
                <w:szCs w:val="20"/>
              </w:rPr>
            </w:pPr>
          </w:p>
          <w:p w14:paraId="6F382BEB" w14:textId="77777777" w:rsidR="00523029" w:rsidRDefault="00523029" w:rsidP="009F5515">
            <w:pPr>
              <w:pBdr>
                <w:top w:val="nil"/>
                <w:left w:val="nil"/>
                <w:bottom w:val="nil"/>
                <w:right w:val="nil"/>
                <w:between w:val="nil"/>
              </w:pBdr>
              <w:spacing w:before="3"/>
              <w:ind w:left="218" w:right="199" w:firstLine="259"/>
              <w:rPr>
                <w:color w:val="000000"/>
                <w:sz w:val="20"/>
                <w:szCs w:val="20"/>
              </w:rPr>
            </w:pPr>
            <w:r>
              <w:rPr>
                <w:color w:val="000000"/>
                <w:sz w:val="20"/>
                <w:szCs w:val="20"/>
              </w:rPr>
              <w:t xml:space="preserve">3.Sınıf Teorik Blokları Lokal Anestesi </w:t>
            </w:r>
          </w:p>
        </w:tc>
        <w:tc>
          <w:tcPr>
            <w:tcW w:w="1134" w:type="dxa"/>
            <w:tcBorders>
              <w:top w:val="single" w:sz="4" w:space="0" w:color="000000"/>
              <w:left w:val="single" w:sz="8" w:space="0" w:color="000000"/>
              <w:right w:val="single" w:sz="8" w:space="0" w:color="000000"/>
            </w:tcBorders>
          </w:tcPr>
          <w:p w14:paraId="58F9C437" w14:textId="77777777" w:rsidR="00523029" w:rsidRDefault="00523029" w:rsidP="009F5515">
            <w:pPr>
              <w:pBdr>
                <w:top w:val="nil"/>
                <w:left w:val="nil"/>
                <w:bottom w:val="nil"/>
                <w:right w:val="nil"/>
                <w:between w:val="nil"/>
              </w:pBdr>
              <w:spacing w:before="3"/>
              <w:rPr>
                <w:b/>
                <w:color w:val="000000"/>
                <w:sz w:val="20"/>
                <w:szCs w:val="20"/>
              </w:rPr>
            </w:pPr>
          </w:p>
          <w:p w14:paraId="00E956EA" w14:textId="77777777" w:rsidR="00523029" w:rsidRDefault="00523029" w:rsidP="009F5515">
            <w:pPr>
              <w:pBdr>
                <w:top w:val="nil"/>
                <w:left w:val="nil"/>
                <w:bottom w:val="nil"/>
                <w:right w:val="nil"/>
                <w:between w:val="nil"/>
              </w:pBdr>
              <w:ind w:left="19"/>
              <w:jc w:val="center"/>
              <w:rPr>
                <w:color w:val="000000"/>
                <w:sz w:val="20"/>
                <w:szCs w:val="20"/>
              </w:rPr>
            </w:pPr>
            <w:r>
              <w:rPr>
                <w:color w:val="000000"/>
                <w:sz w:val="20"/>
                <w:szCs w:val="20"/>
              </w:rPr>
              <w:t>1</w:t>
            </w:r>
          </w:p>
        </w:tc>
        <w:tc>
          <w:tcPr>
            <w:tcW w:w="1139" w:type="dxa"/>
            <w:tcBorders>
              <w:top w:val="single" w:sz="4" w:space="0" w:color="000000"/>
              <w:left w:val="single" w:sz="8" w:space="0" w:color="000000"/>
              <w:right w:val="single" w:sz="8" w:space="0" w:color="000000"/>
            </w:tcBorders>
          </w:tcPr>
          <w:p w14:paraId="12B7F5D3" w14:textId="77777777" w:rsidR="00523029" w:rsidRDefault="00523029" w:rsidP="009F5515">
            <w:pPr>
              <w:pBdr>
                <w:top w:val="nil"/>
                <w:left w:val="nil"/>
                <w:bottom w:val="nil"/>
                <w:right w:val="nil"/>
                <w:between w:val="nil"/>
              </w:pBdr>
              <w:spacing w:before="3"/>
              <w:rPr>
                <w:b/>
                <w:color w:val="000000"/>
                <w:sz w:val="20"/>
                <w:szCs w:val="20"/>
              </w:rPr>
            </w:pPr>
          </w:p>
          <w:p w14:paraId="365E5694" w14:textId="77777777" w:rsidR="00523029" w:rsidRDefault="00523029" w:rsidP="009F5515">
            <w:pPr>
              <w:pBdr>
                <w:top w:val="nil"/>
                <w:left w:val="nil"/>
                <w:bottom w:val="nil"/>
                <w:right w:val="nil"/>
                <w:between w:val="nil"/>
              </w:pBdr>
              <w:ind w:left="19" w:right="2"/>
              <w:jc w:val="center"/>
              <w:rPr>
                <w:color w:val="000000"/>
                <w:sz w:val="20"/>
                <w:szCs w:val="20"/>
              </w:rPr>
            </w:pPr>
          </w:p>
        </w:tc>
        <w:tc>
          <w:tcPr>
            <w:tcW w:w="1184" w:type="dxa"/>
            <w:tcBorders>
              <w:top w:val="single" w:sz="4" w:space="0" w:color="000000"/>
              <w:left w:val="single" w:sz="8" w:space="0" w:color="000000"/>
              <w:right w:val="single" w:sz="8" w:space="0" w:color="000000"/>
            </w:tcBorders>
          </w:tcPr>
          <w:p w14:paraId="5C2C3036" w14:textId="77777777" w:rsidR="00523029" w:rsidRDefault="00523029" w:rsidP="009F5515">
            <w:pPr>
              <w:pBdr>
                <w:top w:val="nil"/>
                <w:left w:val="nil"/>
                <w:bottom w:val="nil"/>
                <w:right w:val="nil"/>
                <w:between w:val="nil"/>
              </w:pBdr>
              <w:spacing w:before="3"/>
              <w:rPr>
                <w:b/>
                <w:color w:val="000000"/>
                <w:sz w:val="20"/>
                <w:szCs w:val="20"/>
              </w:rPr>
            </w:pPr>
          </w:p>
          <w:p w14:paraId="264271DE" w14:textId="77777777" w:rsidR="00523029" w:rsidRDefault="00523029" w:rsidP="009F5515">
            <w:pPr>
              <w:pBdr>
                <w:top w:val="nil"/>
                <w:left w:val="nil"/>
                <w:bottom w:val="nil"/>
                <w:right w:val="nil"/>
                <w:between w:val="nil"/>
              </w:pBdr>
              <w:ind w:left="17"/>
              <w:jc w:val="center"/>
              <w:rPr>
                <w:color w:val="000000"/>
                <w:sz w:val="20"/>
                <w:szCs w:val="20"/>
              </w:rPr>
            </w:pPr>
            <w:r>
              <w:rPr>
                <w:color w:val="000000"/>
                <w:sz w:val="20"/>
                <w:szCs w:val="20"/>
              </w:rPr>
              <w:t>74</w:t>
            </w:r>
          </w:p>
        </w:tc>
      </w:tr>
      <w:tr w:rsidR="00523029" w14:paraId="642A5CBB" w14:textId="77777777" w:rsidTr="009F5515">
        <w:trPr>
          <w:trHeight w:val="620"/>
        </w:trPr>
        <w:tc>
          <w:tcPr>
            <w:tcW w:w="1568" w:type="dxa"/>
            <w:vMerge/>
            <w:tcBorders>
              <w:top w:val="single" w:sz="4" w:space="0" w:color="000000"/>
              <w:right w:val="single" w:sz="8" w:space="0" w:color="000000"/>
            </w:tcBorders>
          </w:tcPr>
          <w:p w14:paraId="376E08CB"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top w:val="single" w:sz="4" w:space="0" w:color="000000"/>
              <w:left w:val="single" w:sz="8" w:space="0" w:color="000000"/>
              <w:right w:val="single" w:sz="8" w:space="0" w:color="000000"/>
            </w:tcBorders>
          </w:tcPr>
          <w:p w14:paraId="1354274B" w14:textId="77777777" w:rsidR="00523029" w:rsidRDefault="00523029" w:rsidP="009F5515">
            <w:pPr>
              <w:pBdr>
                <w:top w:val="nil"/>
                <w:left w:val="nil"/>
                <w:bottom w:val="nil"/>
                <w:right w:val="nil"/>
                <w:between w:val="nil"/>
              </w:pBdr>
              <w:spacing w:before="3"/>
              <w:rPr>
                <w:b/>
                <w:color w:val="000000"/>
                <w:sz w:val="20"/>
                <w:szCs w:val="20"/>
              </w:rPr>
            </w:pPr>
            <w:r>
              <w:rPr>
                <w:b/>
                <w:color w:val="000000"/>
                <w:sz w:val="20"/>
                <w:szCs w:val="20"/>
              </w:rPr>
              <w:t xml:space="preserve">      Güz ve Bahar</w:t>
            </w:r>
          </w:p>
        </w:tc>
        <w:tc>
          <w:tcPr>
            <w:tcW w:w="2711" w:type="dxa"/>
            <w:tcBorders>
              <w:top w:val="single" w:sz="4" w:space="0" w:color="000000"/>
              <w:left w:val="single" w:sz="8" w:space="0" w:color="000000"/>
              <w:right w:val="single" w:sz="8" w:space="0" w:color="000000"/>
            </w:tcBorders>
          </w:tcPr>
          <w:p w14:paraId="1E743008" w14:textId="77777777" w:rsidR="00523029" w:rsidRDefault="00523029" w:rsidP="009F5515">
            <w:pPr>
              <w:pBdr>
                <w:top w:val="nil"/>
                <w:left w:val="nil"/>
                <w:bottom w:val="nil"/>
                <w:right w:val="nil"/>
                <w:between w:val="nil"/>
              </w:pBdr>
              <w:spacing w:before="3"/>
              <w:ind w:left="217" w:right="211" w:firstLine="258"/>
              <w:rPr>
                <w:color w:val="000000"/>
                <w:sz w:val="20"/>
                <w:szCs w:val="20"/>
              </w:rPr>
            </w:pPr>
            <w:r>
              <w:rPr>
                <w:color w:val="000000"/>
                <w:sz w:val="20"/>
                <w:szCs w:val="20"/>
              </w:rPr>
              <w:t>DKS401 Ağız Diş ve Çene Cerrahisi Klinik</w:t>
            </w:r>
          </w:p>
        </w:tc>
        <w:tc>
          <w:tcPr>
            <w:tcW w:w="1134" w:type="dxa"/>
            <w:tcBorders>
              <w:top w:val="single" w:sz="4" w:space="0" w:color="000000"/>
              <w:left w:val="single" w:sz="8" w:space="0" w:color="000000"/>
              <w:right w:val="single" w:sz="8" w:space="0" w:color="000000"/>
            </w:tcBorders>
          </w:tcPr>
          <w:p w14:paraId="6A6356D4" w14:textId="77777777" w:rsidR="00523029" w:rsidRDefault="00523029" w:rsidP="009F5515">
            <w:pPr>
              <w:pBdr>
                <w:top w:val="nil"/>
                <w:left w:val="nil"/>
                <w:bottom w:val="nil"/>
                <w:right w:val="nil"/>
                <w:between w:val="nil"/>
              </w:pBdr>
              <w:spacing w:before="3"/>
              <w:rPr>
                <w:b/>
                <w:color w:val="000000"/>
                <w:sz w:val="20"/>
                <w:szCs w:val="20"/>
              </w:rPr>
            </w:pPr>
          </w:p>
        </w:tc>
        <w:tc>
          <w:tcPr>
            <w:tcW w:w="1139" w:type="dxa"/>
            <w:tcBorders>
              <w:top w:val="single" w:sz="4" w:space="0" w:color="000000"/>
              <w:left w:val="single" w:sz="8" w:space="0" w:color="000000"/>
              <w:right w:val="single" w:sz="8" w:space="0" w:color="000000"/>
            </w:tcBorders>
          </w:tcPr>
          <w:p w14:paraId="0006FE80" w14:textId="77777777" w:rsidR="00523029" w:rsidRDefault="00523029" w:rsidP="009F5515">
            <w:pPr>
              <w:pBdr>
                <w:top w:val="nil"/>
                <w:left w:val="nil"/>
                <w:bottom w:val="nil"/>
                <w:right w:val="nil"/>
                <w:between w:val="nil"/>
              </w:pBdr>
              <w:spacing w:before="3"/>
              <w:jc w:val="center"/>
              <w:rPr>
                <w:color w:val="000000"/>
                <w:sz w:val="20"/>
                <w:szCs w:val="20"/>
              </w:rPr>
            </w:pPr>
            <w:r>
              <w:rPr>
                <w:color w:val="000000"/>
                <w:sz w:val="20"/>
                <w:szCs w:val="20"/>
              </w:rPr>
              <w:t>16</w:t>
            </w:r>
          </w:p>
        </w:tc>
        <w:tc>
          <w:tcPr>
            <w:tcW w:w="1184" w:type="dxa"/>
            <w:tcBorders>
              <w:top w:val="single" w:sz="4" w:space="0" w:color="000000"/>
              <w:left w:val="single" w:sz="8" w:space="0" w:color="000000"/>
              <w:right w:val="single" w:sz="8" w:space="0" w:color="000000"/>
            </w:tcBorders>
          </w:tcPr>
          <w:p w14:paraId="275E352A" w14:textId="77777777" w:rsidR="00523029" w:rsidRDefault="00523029" w:rsidP="009F5515">
            <w:pPr>
              <w:pBdr>
                <w:top w:val="nil"/>
                <w:left w:val="nil"/>
                <w:bottom w:val="nil"/>
                <w:right w:val="nil"/>
                <w:between w:val="nil"/>
              </w:pBdr>
              <w:spacing w:before="3"/>
              <w:jc w:val="center"/>
              <w:rPr>
                <w:color w:val="000000"/>
                <w:sz w:val="20"/>
                <w:szCs w:val="20"/>
              </w:rPr>
            </w:pPr>
            <w:r>
              <w:rPr>
                <w:color w:val="000000"/>
                <w:sz w:val="20"/>
                <w:szCs w:val="20"/>
              </w:rPr>
              <w:t>65</w:t>
            </w:r>
          </w:p>
        </w:tc>
      </w:tr>
      <w:tr w:rsidR="00523029" w14:paraId="0E85712F" w14:textId="77777777" w:rsidTr="009F5515">
        <w:trPr>
          <w:trHeight w:val="206"/>
        </w:trPr>
        <w:tc>
          <w:tcPr>
            <w:tcW w:w="1568" w:type="dxa"/>
            <w:vMerge/>
            <w:tcBorders>
              <w:top w:val="single" w:sz="4" w:space="0" w:color="000000"/>
              <w:right w:val="single" w:sz="8" w:space="0" w:color="000000"/>
            </w:tcBorders>
          </w:tcPr>
          <w:p w14:paraId="48345C8E"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1BCF9FA3"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 ve Bahar</w:t>
            </w:r>
          </w:p>
        </w:tc>
        <w:tc>
          <w:tcPr>
            <w:tcW w:w="2711" w:type="dxa"/>
            <w:tcBorders>
              <w:left w:val="single" w:sz="8" w:space="0" w:color="000000"/>
              <w:right w:val="single" w:sz="8" w:space="0" w:color="000000"/>
            </w:tcBorders>
          </w:tcPr>
          <w:p w14:paraId="072BE0D9" w14:textId="77777777" w:rsidR="00523029" w:rsidRDefault="00523029" w:rsidP="009F5515">
            <w:pPr>
              <w:pBdr>
                <w:top w:val="nil"/>
                <w:left w:val="nil"/>
                <w:bottom w:val="nil"/>
                <w:right w:val="nil"/>
                <w:between w:val="nil"/>
              </w:pBdr>
              <w:spacing w:before="1" w:line="223" w:lineRule="auto"/>
              <w:ind w:left="21" w:right="7"/>
              <w:jc w:val="center"/>
              <w:rPr>
                <w:color w:val="000000"/>
                <w:sz w:val="20"/>
                <w:szCs w:val="20"/>
              </w:rPr>
            </w:pPr>
            <w:r>
              <w:rPr>
                <w:color w:val="000000"/>
                <w:sz w:val="20"/>
                <w:szCs w:val="20"/>
              </w:rPr>
              <w:t>3.Sınıf Teorik Blokları Sistemik Hastalıkları</w:t>
            </w:r>
          </w:p>
        </w:tc>
        <w:tc>
          <w:tcPr>
            <w:tcW w:w="1134" w:type="dxa"/>
            <w:tcBorders>
              <w:left w:val="single" w:sz="8" w:space="0" w:color="000000"/>
              <w:right w:val="single" w:sz="8" w:space="0" w:color="000000"/>
            </w:tcBorders>
          </w:tcPr>
          <w:p w14:paraId="395D93E3"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r>
              <w:rPr>
                <w:sz w:val="20"/>
                <w:szCs w:val="20"/>
              </w:rPr>
              <w:t>5</w:t>
            </w:r>
          </w:p>
        </w:tc>
        <w:tc>
          <w:tcPr>
            <w:tcW w:w="1139" w:type="dxa"/>
            <w:tcBorders>
              <w:left w:val="single" w:sz="8" w:space="0" w:color="000000"/>
              <w:right w:val="single" w:sz="8" w:space="0" w:color="000000"/>
            </w:tcBorders>
          </w:tcPr>
          <w:p w14:paraId="55FF4800" w14:textId="77777777" w:rsidR="00523029" w:rsidRDefault="00523029" w:rsidP="009F5515">
            <w:pPr>
              <w:pBdr>
                <w:top w:val="nil"/>
                <w:left w:val="nil"/>
                <w:bottom w:val="nil"/>
                <w:right w:val="nil"/>
                <w:between w:val="nil"/>
              </w:pBdr>
              <w:spacing w:before="1" w:line="223" w:lineRule="auto"/>
              <w:ind w:left="19" w:right="1"/>
              <w:jc w:val="center"/>
              <w:rPr>
                <w:color w:val="000000"/>
                <w:sz w:val="20"/>
                <w:szCs w:val="20"/>
              </w:rPr>
            </w:pPr>
          </w:p>
        </w:tc>
        <w:tc>
          <w:tcPr>
            <w:tcW w:w="1184" w:type="dxa"/>
            <w:tcBorders>
              <w:left w:val="single" w:sz="8" w:space="0" w:color="000000"/>
              <w:right w:val="single" w:sz="8" w:space="0" w:color="000000"/>
            </w:tcBorders>
          </w:tcPr>
          <w:p w14:paraId="3D7A0E5A"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74</w:t>
            </w:r>
          </w:p>
        </w:tc>
      </w:tr>
      <w:tr w:rsidR="00523029" w14:paraId="33F44FD3" w14:textId="77777777" w:rsidTr="009F5515">
        <w:trPr>
          <w:trHeight w:val="620"/>
        </w:trPr>
        <w:tc>
          <w:tcPr>
            <w:tcW w:w="1568" w:type="dxa"/>
            <w:vMerge/>
            <w:tcBorders>
              <w:top w:val="single" w:sz="4" w:space="0" w:color="000000"/>
              <w:right w:val="single" w:sz="8" w:space="0" w:color="000000"/>
            </w:tcBorders>
          </w:tcPr>
          <w:p w14:paraId="3053CD6D"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19FC8EAA" w14:textId="77777777" w:rsidR="00523029" w:rsidRDefault="00523029" w:rsidP="009F5515">
            <w:pPr>
              <w:pBdr>
                <w:top w:val="nil"/>
                <w:left w:val="nil"/>
                <w:bottom w:val="nil"/>
                <w:right w:val="nil"/>
                <w:between w:val="nil"/>
              </w:pBdr>
              <w:spacing w:before="2"/>
              <w:rPr>
                <w:b/>
                <w:color w:val="000000"/>
                <w:sz w:val="20"/>
                <w:szCs w:val="20"/>
              </w:rPr>
            </w:pPr>
          </w:p>
          <w:p w14:paraId="08F9CEDA" w14:textId="77777777" w:rsidR="00523029" w:rsidRDefault="00523029" w:rsidP="009F5515">
            <w:pPr>
              <w:pBdr>
                <w:top w:val="nil"/>
                <w:left w:val="nil"/>
                <w:bottom w:val="nil"/>
                <w:right w:val="nil"/>
                <w:between w:val="nil"/>
              </w:pBdr>
              <w:ind w:left="19"/>
              <w:jc w:val="center"/>
              <w:rPr>
                <w:b/>
                <w:color w:val="000000"/>
                <w:sz w:val="20"/>
                <w:szCs w:val="20"/>
              </w:rPr>
            </w:pPr>
            <w:r>
              <w:rPr>
                <w:b/>
                <w:color w:val="000000"/>
                <w:sz w:val="20"/>
                <w:szCs w:val="20"/>
              </w:rPr>
              <w:t>Bahar</w:t>
            </w:r>
          </w:p>
        </w:tc>
        <w:tc>
          <w:tcPr>
            <w:tcW w:w="2711" w:type="dxa"/>
            <w:tcBorders>
              <w:left w:val="single" w:sz="8" w:space="0" w:color="000000"/>
              <w:right w:val="single" w:sz="8" w:space="0" w:color="000000"/>
            </w:tcBorders>
          </w:tcPr>
          <w:p w14:paraId="7281326C" w14:textId="77777777" w:rsidR="00523029" w:rsidRDefault="00523029" w:rsidP="009F5515">
            <w:pPr>
              <w:pBdr>
                <w:top w:val="nil"/>
                <w:left w:val="nil"/>
                <w:bottom w:val="nil"/>
                <w:right w:val="nil"/>
                <w:between w:val="nil"/>
              </w:pBdr>
              <w:spacing w:before="1"/>
              <w:ind w:left="21" w:right="5"/>
              <w:jc w:val="center"/>
              <w:rPr>
                <w:color w:val="000000"/>
                <w:sz w:val="20"/>
                <w:szCs w:val="20"/>
              </w:rPr>
            </w:pPr>
            <w:r>
              <w:rPr>
                <w:color w:val="000000"/>
                <w:sz w:val="20"/>
                <w:szCs w:val="20"/>
              </w:rPr>
              <w:t xml:space="preserve">3.Sınıf Teorik Blokları Ağız Diş ve Çene Cerrahisi </w:t>
            </w:r>
          </w:p>
        </w:tc>
        <w:tc>
          <w:tcPr>
            <w:tcW w:w="1134" w:type="dxa"/>
            <w:tcBorders>
              <w:left w:val="single" w:sz="8" w:space="0" w:color="000000"/>
              <w:right w:val="single" w:sz="8" w:space="0" w:color="000000"/>
            </w:tcBorders>
          </w:tcPr>
          <w:p w14:paraId="61784009" w14:textId="77777777" w:rsidR="00523029" w:rsidRDefault="00523029" w:rsidP="009F5515">
            <w:pPr>
              <w:pBdr>
                <w:top w:val="nil"/>
                <w:left w:val="nil"/>
                <w:bottom w:val="nil"/>
                <w:right w:val="nil"/>
                <w:between w:val="nil"/>
              </w:pBdr>
              <w:spacing w:before="2"/>
              <w:rPr>
                <w:b/>
                <w:color w:val="000000"/>
                <w:sz w:val="20"/>
                <w:szCs w:val="20"/>
              </w:rPr>
            </w:pPr>
          </w:p>
          <w:p w14:paraId="5D3D7B33" w14:textId="77777777" w:rsidR="00523029" w:rsidRDefault="00523029" w:rsidP="009F5515">
            <w:pPr>
              <w:pBdr>
                <w:top w:val="nil"/>
                <w:left w:val="nil"/>
                <w:bottom w:val="nil"/>
                <w:right w:val="nil"/>
                <w:between w:val="nil"/>
              </w:pBdr>
              <w:ind w:left="19"/>
              <w:jc w:val="center"/>
              <w:rPr>
                <w:color w:val="000000"/>
                <w:sz w:val="20"/>
                <w:szCs w:val="20"/>
              </w:rPr>
            </w:pPr>
            <w:r>
              <w:rPr>
                <w:sz w:val="20"/>
                <w:szCs w:val="20"/>
              </w:rPr>
              <w:t>7</w:t>
            </w:r>
          </w:p>
        </w:tc>
        <w:tc>
          <w:tcPr>
            <w:tcW w:w="1139" w:type="dxa"/>
            <w:tcBorders>
              <w:left w:val="single" w:sz="8" w:space="0" w:color="000000"/>
              <w:right w:val="single" w:sz="8" w:space="0" w:color="000000"/>
            </w:tcBorders>
          </w:tcPr>
          <w:p w14:paraId="1AAC3CE1" w14:textId="77777777" w:rsidR="00523029" w:rsidRDefault="00523029" w:rsidP="009F5515">
            <w:pPr>
              <w:pBdr>
                <w:top w:val="nil"/>
                <w:left w:val="nil"/>
                <w:bottom w:val="nil"/>
                <w:right w:val="nil"/>
                <w:between w:val="nil"/>
              </w:pBdr>
              <w:spacing w:before="2"/>
              <w:rPr>
                <w:b/>
                <w:color w:val="000000"/>
                <w:sz w:val="20"/>
                <w:szCs w:val="20"/>
              </w:rPr>
            </w:pPr>
          </w:p>
          <w:p w14:paraId="5CA8460C" w14:textId="77777777" w:rsidR="00523029" w:rsidRDefault="00523029" w:rsidP="009F5515">
            <w:pPr>
              <w:pBdr>
                <w:top w:val="nil"/>
                <w:left w:val="nil"/>
                <w:bottom w:val="nil"/>
                <w:right w:val="nil"/>
                <w:between w:val="nil"/>
              </w:pBdr>
              <w:ind w:left="19" w:right="2"/>
              <w:jc w:val="center"/>
              <w:rPr>
                <w:color w:val="000000"/>
                <w:sz w:val="20"/>
                <w:szCs w:val="20"/>
              </w:rPr>
            </w:pPr>
          </w:p>
        </w:tc>
        <w:tc>
          <w:tcPr>
            <w:tcW w:w="1184" w:type="dxa"/>
            <w:tcBorders>
              <w:left w:val="single" w:sz="8" w:space="0" w:color="000000"/>
              <w:right w:val="single" w:sz="8" w:space="0" w:color="000000"/>
            </w:tcBorders>
          </w:tcPr>
          <w:p w14:paraId="3E94310C" w14:textId="77777777" w:rsidR="00523029" w:rsidRDefault="00523029" w:rsidP="009F5515">
            <w:pPr>
              <w:pBdr>
                <w:top w:val="nil"/>
                <w:left w:val="nil"/>
                <w:bottom w:val="nil"/>
                <w:right w:val="nil"/>
                <w:between w:val="nil"/>
              </w:pBdr>
              <w:spacing w:before="2"/>
              <w:rPr>
                <w:b/>
                <w:color w:val="000000"/>
                <w:sz w:val="20"/>
                <w:szCs w:val="20"/>
              </w:rPr>
            </w:pPr>
          </w:p>
          <w:p w14:paraId="562A6868" w14:textId="77777777" w:rsidR="00523029" w:rsidRDefault="00523029" w:rsidP="009F5515">
            <w:pPr>
              <w:pBdr>
                <w:top w:val="nil"/>
                <w:left w:val="nil"/>
                <w:bottom w:val="nil"/>
                <w:right w:val="nil"/>
                <w:between w:val="nil"/>
              </w:pBdr>
              <w:ind w:left="17"/>
              <w:jc w:val="center"/>
              <w:rPr>
                <w:color w:val="000000"/>
                <w:sz w:val="20"/>
                <w:szCs w:val="20"/>
              </w:rPr>
            </w:pPr>
            <w:r>
              <w:rPr>
                <w:color w:val="000000"/>
                <w:sz w:val="20"/>
                <w:szCs w:val="20"/>
              </w:rPr>
              <w:t>74</w:t>
            </w:r>
          </w:p>
        </w:tc>
      </w:tr>
      <w:tr w:rsidR="00523029" w14:paraId="7569FC9C" w14:textId="77777777" w:rsidTr="009F5515">
        <w:trPr>
          <w:trHeight w:val="411"/>
        </w:trPr>
        <w:tc>
          <w:tcPr>
            <w:tcW w:w="1568" w:type="dxa"/>
            <w:vMerge/>
            <w:tcBorders>
              <w:top w:val="single" w:sz="4" w:space="0" w:color="000000"/>
              <w:right w:val="single" w:sz="8" w:space="0" w:color="000000"/>
            </w:tcBorders>
          </w:tcPr>
          <w:p w14:paraId="3EA716A9"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2B1D3666" w14:textId="77777777" w:rsidR="00523029" w:rsidRDefault="00523029" w:rsidP="009F5515">
            <w:pPr>
              <w:pBdr>
                <w:top w:val="nil"/>
                <w:left w:val="nil"/>
                <w:bottom w:val="nil"/>
                <w:right w:val="nil"/>
                <w:between w:val="nil"/>
              </w:pBdr>
              <w:spacing w:before="121"/>
              <w:ind w:left="19" w:right="1"/>
              <w:jc w:val="center"/>
              <w:rPr>
                <w:b/>
                <w:color w:val="000000"/>
                <w:sz w:val="20"/>
                <w:szCs w:val="20"/>
              </w:rPr>
            </w:pPr>
            <w:r>
              <w:rPr>
                <w:b/>
                <w:color w:val="000000"/>
                <w:sz w:val="20"/>
                <w:szCs w:val="20"/>
              </w:rPr>
              <w:t>Güz</w:t>
            </w:r>
          </w:p>
        </w:tc>
        <w:tc>
          <w:tcPr>
            <w:tcW w:w="2711" w:type="dxa"/>
            <w:tcBorders>
              <w:left w:val="single" w:sz="8" w:space="0" w:color="000000"/>
              <w:right w:val="single" w:sz="8" w:space="0" w:color="000000"/>
            </w:tcBorders>
          </w:tcPr>
          <w:p w14:paraId="1ABCBB34" w14:textId="77777777" w:rsidR="00523029" w:rsidRDefault="00523029" w:rsidP="009F5515">
            <w:pPr>
              <w:pBdr>
                <w:top w:val="nil"/>
                <w:left w:val="nil"/>
                <w:bottom w:val="nil"/>
                <w:right w:val="nil"/>
                <w:between w:val="nil"/>
              </w:pBdr>
              <w:spacing w:before="1" w:line="242" w:lineRule="auto"/>
              <w:ind w:left="479"/>
              <w:rPr>
                <w:color w:val="000000"/>
                <w:sz w:val="20"/>
                <w:szCs w:val="20"/>
              </w:rPr>
            </w:pPr>
            <w:r>
              <w:rPr>
                <w:color w:val="000000"/>
              </w:rPr>
              <w:t xml:space="preserve">4. Sınıf Teorik Blokları </w:t>
            </w:r>
          </w:p>
        </w:tc>
        <w:tc>
          <w:tcPr>
            <w:tcW w:w="1134" w:type="dxa"/>
            <w:tcBorders>
              <w:left w:val="single" w:sz="8" w:space="0" w:color="000000"/>
              <w:right w:val="single" w:sz="8" w:space="0" w:color="000000"/>
            </w:tcBorders>
          </w:tcPr>
          <w:p w14:paraId="55666CB1" w14:textId="77777777" w:rsidR="00523029" w:rsidRDefault="00523029" w:rsidP="009F5515">
            <w:pPr>
              <w:pBdr>
                <w:top w:val="nil"/>
                <w:left w:val="nil"/>
                <w:bottom w:val="nil"/>
                <w:right w:val="nil"/>
                <w:between w:val="nil"/>
              </w:pBdr>
              <w:spacing w:before="121"/>
              <w:ind w:left="19"/>
              <w:jc w:val="center"/>
              <w:rPr>
                <w:color w:val="000000"/>
                <w:sz w:val="20"/>
                <w:szCs w:val="20"/>
              </w:rPr>
            </w:pPr>
            <w:r>
              <w:rPr>
                <w:sz w:val="20"/>
                <w:szCs w:val="20"/>
              </w:rPr>
              <w:t>12</w:t>
            </w:r>
          </w:p>
        </w:tc>
        <w:tc>
          <w:tcPr>
            <w:tcW w:w="1139" w:type="dxa"/>
            <w:tcBorders>
              <w:left w:val="single" w:sz="8" w:space="0" w:color="000000"/>
              <w:right w:val="single" w:sz="8" w:space="0" w:color="000000"/>
            </w:tcBorders>
          </w:tcPr>
          <w:p w14:paraId="5564A1FC" w14:textId="77777777" w:rsidR="00523029" w:rsidRDefault="00523029" w:rsidP="009F5515">
            <w:pPr>
              <w:pBdr>
                <w:top w:val="nil"/>
                <w:left w:val="nil"/>
                <w:bottom w:val="nil"/>
                <w:right w:val="nil"/>
                <w:between w:val="nil"/>
              </w:pBdr>
              <w:spacing w:before="121"/>
              <w:ind w:left="19" w:right="2"/>
              <w:jc w:val="center"/>
              <w:rPr>
                <w:color w:val="000000"/>
                <w:sz w:val="20"/>
                <w:szCs w:val="20"/>
              </w:rPr>
            </w:pPr>
          </w:p>
        </w:tc>
        <w:tc>
          <w:tcPr>
            <w:tcW w:w="1184" w:type="dxa"/>
            <w:tcBorders>
              <w:left w:val="single" w:sz="8" w:space="0" w:color="000000"/>
              <w:right w:val="single" w:sz="8" w:space="0" w:color="000000"/>
            </w:tcBorders>
          </w:tcPr>
          <w:p w14:paraId="10A718AA" w14:textId="77777777" w:rsidR="00523029" w:rsidRDefault="00523029" w:rsidP="009F5515">
            <w:pPr>
              <w:pBdr>
                <w:top w:val="nil"/>
                <w:left w:val="nil"/>
                <w:bottom w:val="nil"/>
                <w:right w:val="nil"/>
                <w:between w:val="nil"/>
              </w:pBdr>
              <w:spacing w:before="121"/>
              <w:ind w:left="17"/>
              <w:jc w:val="center"/>
              <w:rPr>
                <w:color w:val="000000"/>
                <w:sz w:val="20"/>
                <w:szCs w:val="20"/>
              </w:rPr>
            </w:pPr>
            <w:r>
              <w:rPr>
                <w:color w:val="000000"/>
                <w:sz w:val="20"/>
                <w:szCs w:val="20"/>
              </w:rPr>
              <w:t>78</w:t>
            </w:r>
          </w:p>
        </w:tc>
      </w:tr>
      <w:tr w:rsidR="00523029" w14:paraId="75E87C63" w14:textId="77777777" w:rsidTr="009F5515">
        <w:trPr>
          <w:trHeight w:val="413"/>
        </w:trPr>
        <w:tc>
          <w:tcPr>
            <w:tcW w:w="1568" w:type="dxa"/>
            <w:vMerge/>
            <w:tcBorders>
              <w:top w:val="single" w:sz="4" w:space="0" w:color="000000"/>
              <w:right w:val="single" w:sz="8" w:space="0" w:color="000000"/>
            </w:tcBorders>
          </w:tcPr>
          <w:p w14:paraId="7E0CD81E"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4DCBE305" w14:textId="77777777" w:rsidR="00523029" w:rsidRDefault="00523029" w:rsidP="009F5515">
            <w:pPr>
              <w:pBdr>
                <w:top w:val="nil"/>
                <w:left w:val="nil"/>
                <w:bottom w:val="nil"/>
                <w:right w:val="nil"/>
                <w:between w:val="nil"/>
              </w:pBdr>
              <w:spacing w:before="123"/>
              <w:ind w:left="19" w:right="1"/>
              <w:jc w:val="center"/>
              <w:rPr>
                <w:b/>
                <w:color w:val="000000"/>
                <w:sz w:val="20"/>
                <w:szCs w:val="20"/>
              </w:rPr>
            </w:pPr>
            <w:r>
              <w:rPr>
                <w:b/>
                <w:color w:val="000000"/>
                <w:sz w:val="20"/>
                <w:szCs w:val="20"/>
              </w:rPr>
              <w:t>Güz</w:t>
            </w:r>
          </w:p>
        </w:tc>
        <w:tc>
          <w:tcPr>
            <w:tcW w:w="2711" w:type="dxa"/>
            <w:tcBorders>
              <w:left w:val="single" w:sz="8" w:space="0" w:color="000000"/>
              <w:right w:val="single" w:sz="8" w:space="0" w:color="000000"/>
            </w:tcBorders>
          </w:tcPr>
          <w:p w14:paraId="21D114DB" w14:textId="77777777" w:rsidR="00523029" w:rsidRDefault="00523029" w:rsidP="009F5515">
            <w:pPr>
              <w:pBdr>
                <w:top w:val="nil"/>
                <w:left w:val="nil"/>
                <w:bottom w:val="nil"/>
                <w:right w:val="nil"/>
                <w:between w:val="nil"/>
              </w:pBdr>
              <w:ind w:left="486" w:right="109" w:hanging="10"/>
              <w:rPr>
                <w:color w:val="000000"/>
                <w:sz w:val="20"/>
                <w:szCs w:val="20"/>
              </w:rPr>
            </w:pPr>
            <w:r>
              <w:rPr>
                <w:color w:val="000000"/>
                <w:sz w:val="20"/>
                <w:szCs w:val="20"/>
              </w:rPr>
              <w:t xml:space="preserve">5. Sınıf Teorik Blokları </w:t>
            </w:r>
          </w:p>
        </w:tc>
        <w:tc>
          <w:tcPr>
            <w:tcW w:w="1134" w:type="dxa"/>
            <w:tcBorders>
              <w:left w:val="single" w:sz="8" w:space="0" w:color="000000"/>
              <w:right w:val="single" w:sz="8" w:space="0" w:color="000000"/>
            </w:tcBorders>
          </w:tcPr>
          <w:p w14:paraId="6D19C775" w14:textId="77777777" w:rsidR="00523029" w:rsidRDefault="00523029" w:rsidP="009F5515">
            <w:pPr>
              <w:pBdr>
                <w:top w:val="nil"/>
                <w:left w:val="nil"/>
                <w:bottom w:val="nil"/>
                <w:right w:val="nil"/>
                <w:between w:val="nil"/>
              </w:pBdr>
              <w:spacing w:before="123"/>
              <w:ind w:left="19"/>
              <w:jc w:val="center"/>
              <w:rPr>
                <w:color w:val="000000"/>
                <w:sz w:val="20"/>
                <w:szCs w:val="20"/>
              </w:rPr>
            </w:pPr>
            <w:r>
              <w:rPr>
                <w:sz w:val="20"/>
                <w:szCs w:val="20"/>
              </w:rPr>
              <w:t>4</w:t>
            </w:r>
          </w:p>
        </w:tc>
        <w:tc>
          <w:tcPr>
            <w:tcW w:w="1139" w:type="dxa"/>
            <w:tcBorders>
              <w:left w:val="single" w:sz="8" w:space="0" w:color="000000"/>
              <w:right w:val="single" w:sz="8" w:space="0" w:color="000000"/>
            </w:tcBorders>
          </w:tcPr>
          <w:p w14:paraId="1105D2A9" w14:textId="77777777" w:rsidR="00523029" w:rsidRDefault="00523029" w:rsidP="009F5515">
            <w:pPr>
              <w:pBdr>
                <w:top w:val="nil"/>
                <w:left w:val="nil"/>
                <w:bottom w:val="nil"/>
                <w:right w:val="nil"/>
                <w:between w:val="nil"/>
              </w:pBdr>
              <w:rPr>
                <w:rFonts w:ascii="Times New Roman" w:eastAsia="Times New Roman" w:hAnsi="Times New Roman" w:cs="Times New Roman"/>
                <w:color w:val="000000"/>
                <w:sz w:val="20"/>
                <w:szCs w:val="20"/>
              </w:rPr>
            </w:pPr>
          </w:p>
        </w:tc>
        <w:tc>
          <w:tcPr>
            <w:tcW w:w="1184" w:type="dxa"/>
            <w:tcBorders>
              <w:left w:val="single" w:sz="8" w:space="0" w:color="000000"/>
              <w:right w:val="single" w:sz="8" w:space="0" w:color="000000"/>
            </w:tcBorders>
          </w:tcPr>
          <w:p w14:paraId="276F5A50" w14:textId="77777777" w:rsidR="00523029" w:rsidRDefault="00523029" w:rsidP="009F5515">
            <w:pPr>
              <w:pBdr>
                <w:top w:val="nil"/>
                <w:left w:val="nil"/>
                <w:bottom w:val="nil"/>
                <w:right w:val="nil"/>
                <w:between w:val="nil"/>
              </w:pBdr>
              <w:spacing w:before="123"/>
              <w:ind w:left="17"/>
              <w:jc w:val="center"/>
              <w:rPr>
                <w:color w:val="000000"/>
                <w:sz w:val="20"/>
                <w:szCs w:val="20"/>
              </w:rPr>
            </w:pPr>
            <w:r>
              <w:rPr>
                <w:color w:val="000000"/>
                <w:sz w:val="20"/>
                <w:szCs w:val="20"/>
              </w:rPr>
              <w:t>78</w:t>
            </w:r>
          </w:p>
        </w:tc>
      </w:tr>
      <w:tr w:rsidR="00523029" w14:paraId="38FBE087" w14:textId="77777777" w:rsidTr="009F5515">
        <w:trPr>
          <w:trHeight w:val="346"/>
        </w:trPr>
        <w:tc>
          <w:tcPr>
            <w:tcW w:w="1568" w:type="dxa"/>
            <w:vMerge/>
            <w:tcBorders>
              <w:top w:val="single" w:sz="4" w:space="0" w:color="000000"/>
              <w:right w:val="single" w:sz="8" w:space="0" w:color="000000"/>
            </w:tcBorders>
          </w:tcPr>
          <w:p w14:paraId="72F8CD2F"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bottom w:val="single" w:sz="8" w:space="0" w:color="000000"/>
              <w:right w:val="single" w:sz="8" w:space="0" w:color="000000"/>
            </w:tcBorders>
          </w:tcPr>
          <w:p w14:paraId="4DE48194" w14:textId="32D1FB17" w:rsidR="00523029" w:rsidRDefault="00523029" w:rsidP="009F5515">
            <w:pPr>
              <w:pBdr>
                <w:top w:val="nil"/>
                <w:left w:val="nil"/>
                <w:bottom w:val="nil"/>
                <w:right w:val="nil"/>
                <w:between w:val="nil"/>
              </w:pBdr>
              <w:spacing w:before="83"/>
              <w:ind w:left="19" w:right="1"/>
              <w:jc w:val="center"/>
              <w:rPr>
                <w:b/>
                <w:color w:val="000000"/>
                <w:sz w:val="20"/>
                <w:szCs w:val="20"/>
              </w:rPr>
            </w:pPr>
          </w:p>
        </w:tc>
        <w:tc>
          <w:tcPr>
            <w:tcW w:w="2711" w:type="dxa"/>
            <w:tcBorders>
              <w:left w:val="single" w:sz="8" w:space="0" w:color="000000"/>
              <w:bottom w:val="single" w:sz="8" w:space="0" w:color="000000"/>
              <w:right w:val="single" w:sz="8" w:space="0" w:color="000000"/>
            </w:tcBorders>
          </w:tcPr>
          <w:p w14:paraId="45FDCF6D" w14:textId="69531177" w:rsidR="00523029" w:rsidRDefault="00523029" w:rsidP="009F5515">
            <w:pPr>
              <w:pBdr>
                <w:top w:val="nil"/>
                <w:left w:val="nil"/>
                <w:bottom w:val="nil"/>
                <w:right w:val="nil"/>
                <w:between w:val="nil"/>
              </w:pBdr>
              <w:spacing w:before="83"/>
              <w:ind w:left="21" w:right="4"/>
              <w:rPr>
                <w:color w:val="000000"/>
                <w:sz w:val="20"/>
                <w:szCs w:val="20"/>
              </w:rPr>
            </w:pPr>
          </w:p>
        </w:tc>
        <w:tc>
          <w:tcPr>
            <w:tcW w:w="1134" w:type="dxa"/>
            <w:tcBorders>
              <w:left w:val="single" w:sz="8" w:space="0" w:color="000000"/>
              <w:bottom w:val="single" w:sz="8" w:space="0" w:color="000000"/>
              <w:right w:val="single" w:sz="8" w:space="0" w:color="000000"/>
            </w:tcBorders>
          </w:tcPr>
          <w:p w14:paraId="350B6B94" w14:textId="7E5DA36A" w:rsidR="00523029" w:rsidRDefault="00523029" w:rsidP="009F5515">
            <w:pPr>
              <w:pBdr>
                <w:top w:val="nil"/>
                <w:left w:val="nil"/>
                <w:bottom w:val="nil"/>
                <w:right w:val="nil"/>
                <w:between w:val="nil"/>
              </w:pBdr>
              <w:spacing w:before="83"/>
              <w:ind w:left="19"/>
              <w:jc w:val="center"/>
              <w:rPr>
                <w:color w:val="000000"/>
                <w:sz w:val="20"/>
                <w:szCs w:val="20"/>
              </w:rPr>
            </w:pPr>
          </w:p>
        </w:tc>
        <w:tc>
          <w:tcPr>
            <w:tcW w:w="1139" w:type="dxa"/>
            <w:tcBorders>
              <w:left w:val="single" w:sz="8" w:space="0" w:color="000000"/>
              <w:bottom w:val="single" w:sz="8" w:space="0" w:color="000000"/>
              <w:right w:val="single" w:sz="8" w:space="0" w:color="000000"/>
            </w:tcBorders>
          </w:tcPr>
          <w:p w14:paraId="122AE496" w14:textId="4E3FBDB5" w:rsidR="00523029" w:rsidRDefault="00523029" w:rsidP="009F5515">
            <w:pPr>
              <w:pBdr>
                <w:top w:val="nil"/>
                <w:left w:val="nil"/>
                <w:bottom w:val="nil"/>
                <w:right w:val="nil"/>
                <w:between w:val="nil"/>
              </w:pBdr>
              <w:spacing w:before="83"/>
              <w:ind w:left="19" w:right="1"/>
              <w:jc w:val="center"/>
              <w:rPr>
                <w:color w:val="000000"/>
                <w:sz w:val="20"/>
                <w:szCs w:val="20"/>
              </w:rPr>
            </w:pPr>
          </w:p>
        </w:tc>
        <w:tc>
          <w:tcPr>
            <w:tcW w:w="1184" w:type="dxa"/>
            <w:tcBorders>
              <w:left w:val="single" w:sz="8" w:space="0" w:color="000000"/>
              <w:bottom w:val="single" w:sz="8" w:space="0" w:color="000000"/>
              <w:right w:val="single" w:sz="8" w:space="0" w:color="000000"/>
            </w:tcBorders>
          </w:tcPr>
          <w:p w14:paraId="128FFD7A" w14:textId="2A31A97C" w:rsidR="00523029" w:rsidRDefault="00523029" w:rsidP="009F5515">
            <w:pPr>
              <w:pBdr>
                <w:top w:val="nil"/>
                <w:left w:val="nil"/>
                <w:bottom w:val="nil"/>
                <w:right w:val="nil"/>
                <w:between w:val="nil"/>
              </w:pBdr>
              <w:spacing w:before="83"/>
              <w:ind w:left="17"/>
              <w:jc w:val="center"/>
              <w:rPr>
                <w:color w:val="000000"/>
                <w:sz w:val="20"/>
                <w:szCs w:val="20"/>
              </w:rPr>
            </w:pPr>
          </w:p>
        </w:tc>
      </w:tr>
      <w:tr w:rsidR="00523029" w14:paraId="1FBE9E52" w14:textId="77777777" w:rsidTr="009F5515">
        <w:trPr>
          <w:trHeight w:val="205"/>
        </w:trPr>
        <w:tc>
          <w:tcPr>
            <w:tcW w:w="1568" w:type="dxa"/>
            <w:vMerge/>
            <w:tcBorders>
              <w:top w:val="single" w:sz="4" w:space="0" w:color="000000"/>
              <w:right w:val="single" w:sz="8" w:space="0" w:color="000000"/>
            </w:tcBorders>
          </w:tcPr>
          <w:p w14:paraId="31E15F27"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top w:val="single" w:sz="8" w:space="0" w:color="000000"/>
              <w:left w:val="single" w:sz="8" w:space="0" w:color="000000"/>
              <w:bottom w:val="single" w:sz="8" w:space="0" w:color="000000"/>
              <w:right w:val="single" w:sz="8" w:space="0" w:color="000000"/>
            </w:tcBorders>
          </w:tcPr>
          <w:p w14:paraId="2E0C3948"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w:t>
            </w:r>
          </w:p>
        </w:tc>
        <w:tc>
          <w:tcPr>
            <w:tcW w:w="2711" w:type="dxa"/>
            <w:tcBorders>
              <w:top w:val="single" w:sz="8" w:space="0" w:color="000000"/>
              <w:left w:val="single" w:sz="8" w:space="0" w:color="000000"/>
              <w:bottom w:val="single" w:sz="8" w:space="0" w:color="000000"/>
              <w:right w:val="single" w:sz="8" w:space="0" w:color="000000"/>
            </w:tcBorders>
          </w:tcPr>
          <w:p w14:paraId="25FE3807" w14:textId="77777777" w:rsidR="00523029" w:rsidRDefault="00523029" w:rsidP="009F5515">
            <w:pPr>
              <w:widowControl/>
              <w:pBdr>
                <w:top w:val="nil"/>
                <w:left w:val="nil"/>
                <w:bottom w:val="nil"/>
                <w:right w:val="nil"/>
                <w:between w:val="nil"/>
              </w:pBdr>
              <w:spacing w:before="3"/>
              <w:ind w:left="218" w:right="199"/>
              <w:jc w:val="center"/>
              <w:rPr>
                <w:rFonts w:ascii="Times New Roman" w:eastAsia="Times New Roman" w:hAnsi="Times New Roman" w:cs="Times New Roman"/>
                <w:color w:val="000000"/>
                <w:sz w:val="24"/>
                <w:szCs w:val="24"/>
              </w:rPr>
            </w:pPr>
            <w:r>
              <w:rPr>
                <w:color w:val="000000"/>
              </w:rPr>
              <w:t>1. Sınıf Teorik Blokları –Diş</w:t>
            </w:r>
          </w:p>
          <w:p w14:paraId="24B83937" w14:textId="77777777" w:rsidR="00523029" w:rsidRDefault="00523029" w:rsidP="009F5515">
            <w:pPr>
              <w:pBdr>
                <w:top w:val="nil"/>
                <w:left w:val="nil"/>
                <w:bottom w:val="nil"/>
                <w:right w:val="nil"/>
                <w:between w:val="nil"/>
              </w:pBdr>
              <w:spacing w:before="1" w:line="223" w:lineRule="auto"/>
              <w:ind w:left="21" w:right="1"/>
              <w:jc w:val="center"/>
              <w:rPr>
                <w:color w:val="000000"/>
                <w:sz w:val="20"/>
                <w:szCs w:val="20"/>
              </w:rPr>
            </w:pPr>
            <w:r>
              <w:rPr>
                <w:color w:val="000000"/>
              </w:rPr>
              <w:t>Hekimliği Tarihi Bloğu</w:t>
            </w:r>
          </w:p>
        </w:tc>
        <w:tc>
          <w:tcPr>
            <w:tcW w:w="1134" w:type="dxa"/>
            <w:tcBorders>
              <w:top w:val="single" w:sz="8" w:space="0" w:color="000000"/>
              <w:left w:val="single" w:sz="8" w:space="0" w:color="000000"/>
              <w:bottom w:val="single" w:sz="8" w:space="0" w:color="000000"/>
              <w:right w:val="single" w:sz="8" w:space="0" w:color="000000"/>
            </w:tcBorders>
          </w:tcPr>
          <w:p w14:paraId="4A77B032" w14:textId="77777777" w:rsidR="00523029" w:rsidRDefault="00523029" w:rsidP="009F5515">
            <w:pPr>
              <w:pBdr>
                <w:top w:val="nil"/>
                <w:left w:val="nil"/>
                <w:bottom w:val="nil"/>
                <w:right w:val="nil"/>
                <w:between w:val="nil"/>
              </w:pBdr>
              <w:spacing w:before="1" w:line="223" w:lineRule="auto"/>
              <w:ind w:left="19"/>
              <w:jc w:val="center"/>
              <w:rPr>
                <w:color w:val="000000"/>
                <w:sz w:val="20"/>
                <w:szCs w:val="20"/>
              </w:rPr>
            </w:pPr>
            <w:r>
              <w:rPr>
                <w:color w:val="000000"/>
                <w:sz w:val="20"/>
                <w:szCs w:val="20"/>
              </w:rPr>
              <w:t>1</w:t>
            </w:r>
          </w:p>
        </w:tc>
        <w:tc>
          <w:tcPr>
            <w:tcW w:w="1139" w:type="dxa"/>
            <w:tcBorders>
              <w:top w:val="single" w:sz="8" w:space="0" w:color="000000"/>
              <w:left w:val="single" w:sz="8" w:space="0" w:color="000000"/>
              <w:bottom w:val="single" w:sz="8" w:space="0" w:color="000000"/>
              <w:right w:val="single" w:sz="8" w:space="0" w:color="000000"/>
            </w:tcBorders>
          </w:tcPr>
          <w:p w14:paraId="6CAF575C"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p>
        </w:tc>
        <w:tc>
          <w:tcPr>
            <w:tcW w:w="1184" w:type="dxa"/>
            <w:tcBorders>
              <w:top w:val="single" w:sz="8" w:space="0" w:color="000000"/>
              <w:left w:val="single" w:sz="8" w:space="0" w:color="000000"/>
              <w:bottom w:val="single" w:sz="8" w:space="0" w:color="000000"/>
              <w:right w:val="single" w:sz="8" w:space="0" w:color="000000"/>
            </w:tcBorders>
          </w:tcPr>
          <w:p w14:paraId="1DB76587"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106</w:t>
            </w:r>
          </w:p>
        </w:tc>
      </w:tr>
      <w:tr w:rsidR="00523029" w14:paraId="0E8DBE0F" w14:textId="77777777" w:rsidTr="009F5515">
        <w:trPr>
          <w:trHeight w:val="690"/>
        </w:trPr>
        <w:tc>
          <w:tcPr>
            <w:tcW w:w="1568" w:type="dxa"/>
            <w:vMerge w:val="restart"/>
            <w:tcBorders>
              <w:top w:val="single" w:sz="4" w:space="0" w:color="000000"/>
              <w:right w:val="single" w:sz="8" w:space="0" w:color="000000"/>
            </w:tcBorders>
          </w:tcPr>
          <w:p w14:paraId="6ECC850E" w14:textId="77777777" w:rsidR="00523029" w:rsidRDefault="00523029" w:rsidP="009F5515">
            <w:pPr>
              <w:pBdr>
                <w:top w:val="nil"/>
                <w:left w:val="nil"/>
                <w:bottom w:val="nil"/>
                <w:right w:val="nil"/>
                <w:between w:val="nil"/>
              </w:pBdr>
              <w:rPr>
                <w:b/>
                <w:color w:val="000000"/>
                <w:sz w:val="20"/>
                <w:szCs w:val="20"/>
              </w:rPr>
            </w:pPr>
          </w:p>
          <w:p w14:paraId="37195F0D" w14:textId="77777777" w:rsidR="00523029" w:rsidRDefault="00523029" w:rsidP="009F5515">
            <w:pPr>
              <w:pBdr>
                <w:top w:val="nil"/>
                <w:left w:val="nil"/>
                <w:bottom w:val="nil"/>
                <w:right w:val="nil"/>
                <w:between w:val="nil"/>
              </w:pBdr>
              <w:rPr>
                <w:b/>
                <w:color w:val="000000"/>
                <w:sz w:val="20"/>
                <w:szCs w:val="20"/>
              </w:rPr>
            </w:pPr>
          </w:p>
          <w:p w14:paraId="63603E07" w14:textId="77777777" w:rsidR="00523029" w:rsidRDefault="00523029" w:rsidP="009F5515">
            <w:pPr>
              <w:pBdr>
                <w:top w:val="nil"/>
                <w:left w:val="nil"/>
                <w:bottom w:val="nil"/>
                <w:right w:val="nil"/>
                <w:between w:val="nil"/>
              </w:pBdr>
              <w:rPr>
                <w:b/>
                <w:color w:val="000000"/>
                <w:sz w:val="20"/>
                <w:szCs w:val="20"/>
              </w:rPr>
            </w:pPr>
          </w:p>
          <w:p w14:paraId="7E38773E" w14:textId="77777777" w:rsidR="00523029" w:rsidRDefault="00523029" w:rsidP="009F5515">
            <w:pPr>
              <w:pBdr>
                <w:top w:val="nil"/>
                <w:left w:val="nil"/>
                <w:bottom w:val="nil"/>
                <w:right w:val="nil"/>
                <w:between w:val="nil"/>
              </w:pBdr>
              <w:rPr>
                <w:b/>
                <w:color w:val="000000"/>
                <w:sz w:val="20"/>
                <w:szCs w:val="20"/>
              </w:rPr>
            </w:pPr>
          </w:p>
          <w:p w14:paraId="57438A85" w14:textId="77777777" w:rsidR="00523029" w:rsidRDefault="00523029" w:rsidP="009F5515">
            <w:pPr>
              <w:pBdr>
                <w:top w:val="nil"/>
                <w:left w:val="nil"/>
                <w:bottom w:val="nil"/>
                <w:right w:val="nil"/>
                <w:between w:val="nil"/>
              </w:pBdr>
              <w:rPr>
                <w:b/>
                <w:color w:val="000000"/>
                <w:sz w:val="20"/>
                <w:szCs w:val="20"/>
              </w:rPr>
            </w:pPr>
          </w:p>
          <w:p w14:paraId="5525FA0A" w14:textId="77777777" w:rsidR="00523029" w:rsidRDefault="00523029" w:rsidP="009F5515">
            <w:pPr>
              <w:pBdr>
                <w:top w:val="nil"/>
                <w:left w:val="nil"/>
                <w:bottom w:val="nil"/>
                <w:right w:val="nil"/>
                <w:between w:val="nil"/>
              </w:pBdr>
              <w:spacing w:before="119"/>
              <w:rPr>
                <w:b/>
                <w:color w:val="000000"/>
                <w:sz w:val="20"/>
                <w:szCs w:val="20"/>
              </w:rPr>
            </w:pPr>
          </w:p>
          <w:p w14:paraId="2CF636CA" w14:textId="77777777" w:rsidR="00523029" w:rsidRDefault="00523029" w:rsidP="009F5515">
            <w:pPr>
              <w:pBdr>
                <w:top w:val="nil"/>
                <w:left w:val="nil"/>
                <w:bottom w:val="nil"/>
                <w:right w:val="nil"/>
                <w:between w:val="nil"/>
              </w:pBdr>
              <w:ind w:left="112"/>
              <w:rPr>
                <w:b/>
                <w:color w:val="000000"/>
                <w:sz w:val="20"/>
                <w:szCs w:val="20"/>
              </w:rPr>
            </w:pPr>
            <w:r>
              <w:rPr>
                <w:b/>
                <w:color w:val="000000"/>
                <w:sz w:val="20"/>
                <w:szCs w:val="20"/>
              </w:rPr>
              <w:t>2024- 2025</w:t>
            </w:r>
          </w:p>
        </w:tc>
        <w:tc>
          <w:tcPr>
            <w:tcW w:w="1536" w:type="dxa"/>
            <w:tcBorders>
              <w:top w:val="single" w:sz="4" w:space="0" w:color="000000"/>
              <w:left w:val="single" w:sz="8" w:space="0" w:color="000000"/>
              <w:right w:val="single" w:sz="8" w:space="0" w:color="000000"/>
            </w:tcBorders>
          </w:tcPr>
          <w:p w14:paraId="7CA09F19" w14:textId="77777777" w:rsidR="00523029" w:rsidRDefault="00523029" w:rsidP="009F5515">
            <w:pPr>
              <w:pBdr>
                <w:top w:val="nil"/>
                <w:left w:val="nil"/>
                <w:bottom w:val="nil"/>
                <w:right w:val="nil"/>
                <w:between w:val="nil"/>
              </w:pBdr>
              <w:spacing w:before="3"/>
              <w:rPr>
                <w:b/>
                <w:color w:val="000000"/>
                <w:sz w:val="20"/>
                <w:szCs w:val="20"/>
              </w:rPr>
            </w:pPr>
          </w:p>
          <w:p w14:paraId="3904795E" w14:textId="77777777" w:rsidR="00523029" w:rsidRDefault="00523029" w:rsidP="009F5515">
            <w:pPr>
              <w:pBdr>
                <w:top w:val="nil"/>
                <w:left w:val="nil"/>
                <w:bottom w:val="nil"/>
                <w:right w:val="nil"/>
                <w:between w:val="nil"/>
              </w:pBdr>
              <w:ind w:left="19" w:right="1"/>
              <w:jc w:val="center"/>
              <w:rPr>
                <w:b/>
                <w:color w:val="000000"/>
                <w:sz w:val="20"/>
                <w:szCs w:val="20"/>
              </w:rPr>
            </w:pPr>
            <w:r>
              <w:rPr>
                <w:b/>
                <w:color w:val="000000"/>
                <w:sz w:val="20"/>
                <w:szCs w:val="20"/>
              </w:rPr>
              <w:t>Güz ve Bahar</w:t>
            </w:r>
          </w:p>
        </w:tc>
        <w:tc>
          <w:tcPr>
            <w:tcW w:w="2711" w:type="dxa"/>
            <w:tcBorders>
              <w:top w:val="single" w:sz="4" w:space="0" w:color="000000"/>
              <w:left w:val="single" w:sz="8" w:space="0" w:color="000000"/>
              <w:right w:val="single" w:sz="8" w:space="0" w:color="000000"/>
            </w:tcBorders>
          </w:tcPr>
          <w:p w14:paraId="7BB0EB94" w14:textId="77777777" w:rsidR="00523029" w:rsidRDefault="00523029" w:rsidP="009F5515">
            <w:pPr>
              <w:pBdr>
                <w:top w:val="nil"/>
                <w:left w:val="nil"/>
                <w:bottom w:val="nil"/>
                <w:right w:val="nil"/>
                <w:between w:val="nil"/>
              </w:pBdr>
              <w:spacing w:before="3"/>
              <w:ind w:left="217" w:right="211" w:firstLine="258"/>
              <w:rPr>
                <w:color w:val="000000"/>
                <w:sz w:val="20"/>
                <w:szCs w:val="20"/>
              </w:rPr>
            </w:pPr>
          </w:p>
          <w:p w14:paraId="4D4A8433" w14:textId="77777777" w:rsidR="00523029" w:rsidRDefault="00523029" w:rsidP="009F5515">
            <w:pPr>
              <w:pBdr>
                <w:top w:val="nil"/>
                <w:left w:val="nil"/>
                <w:bottom w:val="nil"/>
                <w:right w:val="nil"/>
                <w:between w:val="nil"/>
              </w:pBdr>
              <w:spacing w:before="3"/>
              <w:ind w:left="218" w:right="199" w:firstLine="259"/>
              <w:rPr>
                <w:color w:val="000000"/>
                <w:sz w:val="20"/>
                <w:szCs w:val="20"/>
              </w:rPr>
            </w:pPr>
            <w:r>
              <w:rPr>
                <w:color w:val="000000"/>
                <w:sz w:val="20"/>
                <w:szCs w:val="20"/>
              </w:rPr>
              <w:t xml:space="preserve">3.Sınıf Teorik Blokları Lokal Anestesi </w:t>
            </w:r>
          </w:p>
        </w:tc>
        <w:tc>
          <w:tcPr>
            <w:tcW w:w="1134" w:type="dxa"/>
            <w:tcBorders>
              <w:top w:val="single" w:sz="4" w:space="0" w:color="000000"/>
              <w:left w:val="single" w:sz="8" w:space="0" w:color="000000"/>
              <w:right w:val="single" w:sz="8" w:space="0" w:color="000000"/>
            </w:tcBorders>
          </w:tcPr>
          <w:p w14:paraId="3EBE870C" w14:textId="77777777" w:rsidR="00523029" w:rsidRDefault="00523029" w:rsidP="009F5515">
            <w:pPr>
              <w:pBdr>
                <w:top w:val="nil"/>
                <w:left w:val="nil"/>
                <w:bottom w:val="nil"/>
                <w:right w:val="nil"/>
                <w:between w:val="nil"/>
              </w:pBdr>
              <w:spacing w:before="3"/>
              <w:rPr>
                <w:b/>
                <w:color w:val="000000"/>
                <w:sz w:val="20"/>
                <w:szCs w:val="20"/>
              </w:rPr>
            </w:pPr>
          </w:p>
          <w:p w14:paraId="2E4FAE21" w14:textId="77777777" w:rsidR="00523029" w:rsidRDefault="00523029" w:rsidP="009F5515">
            <w:pPr>
              <w:pBdr>
                <w:top w:val="nil"/>
                <w:left w:val="nil"/>
                <w:bottom w:val="nil"/>
                <w:right w:val="nil"/>
                <w:between w:val="nil"/>
              </w:pBdr>
              <w:ind w:left="19"/>
              <w:rPr>
                <w:color w:val="000000"/>
                <w:sz w:val="20"/>
                <w:szCs w:val="20"/>
              </w:rPr>
            </w:pPr>
            <w:r>
              <w:rPr>
                <w:color w:val="000000"/>
                <w:sz w:val="20"/>
                <w:szCs w:val="20"/>
              </w:rPr>
              <w:t xml:space="preserve">           </w:t>
            </w:r>
            <w:r>
              <w:rPr>
                <w:sz w:val="20"/>
                <w:szCs w:val="20"/>
              </w:rPr>
              <w:t>5</w:t>
            </w:r>
          </w:p>
        </w:tc>
        <w:tc>
          <w:tcPr>
            <w:tcW w:w="1139" w:type="dxa"/>
            <w:tcBorders>
              <w:top w:val="single" w:sz="4" w:space="0" w:color="000000"/>
              <w:left w:val="single" w:sz="8" w:space="0" w:color="000000"/>
              <w:right w:val="single" w:sz="8" w:space="0" w:color="000000"/>
            </w:tcBorders>
          </w:tcPr>
          <w:p w14:paraId="41D7E880" w14:textId="77777777" w:rsidR="00523029" w:rsidRDefault="00523029" w:rsidP="009F5515">
            <w:pPr>
              <w:pBdr>
                <w:top w:val="nil"/>
                <w:left w:val="nil"/>
                <w:bottom w:val="nil"/>
                <w:right w:val="nil"/>
                <w:between w:val="nil"/>
              </w:pBdr>
              <w:spacing w:before="3"/>
              <w:rPr>
                <w:b/>
                <w:color w:val="000000"/>
                <w:sz w:val="20"/>
                <w:szCs w:val="20"/>
              </w:rPr>
            </w:pPr>
          </w:p>
          <w:p w14:paraId="12FF5F67" w14:textId="77777777" w:rsidR="00523029" w:rsidRDefault="00523029" w:rsidP="009F5515">
            <w:pPr>
              <w:pBdr>
                <w:top w:val="nil"/>
                <w:left w:val="nil"/>
                <w:bottom w:val="nil"/>
                <w:right w:val="nil"/>
                <w:between w:val="nil"/>
              </w:pBdr>
              <w:ind w:left="19" w:right="2"/>
              <w:jc w:val="center"/>
              <w:rPr>
                <w:color w:val="000000"/>
                <w:sz w:val="20"/>
                <w:szCs w:val="20"/>
              </w:rPr>
            </w:pPr>
          </w:p>
        </w:tc>
        <w:tc>
          <w:tcPr>
            <w:tcW w:w="1184" w:type="dxa"/>
            <w:tcBorders>
              <w:top w:val="single" w:sz="4" w:space="0" w:color="000000"/>
              <w:left w:val="single" w:sz="8" w:space="0" w:color="000000"/>
              <w:right w:val="single" w:sz="8" w:space="0" w:color="000000"/>
            </w:tcBorders>
          </w:tcPr>
          <w:p w14:paraId="69FBB148" w14:textId="77777777" w:rsidR="00523029" w:rsidRDefault="00523029" w:rsidP="009F5515">
            <w:pPr>
              <w:pBdr>
                <w:top w:val="nil"/>
                <w:left w:val="nil"/>
                <w:bottom w:val="nil"/>
                <w:right w:val="nil"/>
                <w:between w:val="nil"/>
              </w:pBdr>
              <w:spacing w:before="3"/>
              <w:rPr>
                <w:b/>
                <w:color w:val="000000"/>
                <w:sz w:val="20"/>
                <w:szCs w:val="20"/>
              </w:rPr>
            </w:pPr>
          </w:p>
          <w:p w14:paraId="77CD0034" w14:textId="77777777" w:rsidR="00523029" w:rsidRDefault="00523029" w:rsidP="009F5515">
            <w:pPr>
              <w:pBdr>
                <w:top w:val="nil"/>
                <w:left w:val="nil"/>
                <w:bottom w:val="nil"/>
                <w:right w:val="nil"/>
                <w:between w:val="nil"/>
              </w:pBdr>
              <w:ind w:left="17"/>
              <w:jc w:val="center"/>
              <w:rPr>
                <w:color w:val="000000"/>
                <w:sz w:val="20"/>
                <w:szCs w:val="20"/>
              </w:rPr>
            </w:pPr>
            <w:r>
              <w:rPr>
                <w:color w:val="000000"/>
                <w:sz w:val="20"/>
                <w:szCs w:val="20"/>
              </w:rPr>
              <w:t>74</w:t>
            </w:r>
          </w:p>
        </w:tc>
      </w:tr>
      <w:tr w:rsidR="00523029" w14:paraId="2AF7C630" w14:textId="77777777" w:rsidTr="009F5515">
        <w:trPr>
          <w:trHeight w:val="229"/>
        </w:trPr>
        <w:tc>
          <w:tcPr>
            <w:tcW w:w="1568" w:type="dxa"/>
            <w:vMerge/>
            <w:tcBorders>
              <w:top w:val="single" w:sz="4" w:space="0" w:color="000000"/>
              <w:right w:val="single" w:sz="8" w:space="0" w:color="000000"/>
            </w:tcBorders>
          </w:tcPr>
          <w:p w14:paraId="6EC0FFF7"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7D28A19C"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 ve Bahar</w:t>
            </w:r>
          </w:p>
        </w:tc>
        <w:tc>
          <w:tcPr>
            <w:tcW w:w="2711" w:type="dxa"/>
            <w:tcBorders>
              <w:left w:val="single" w:sz="8" w:space="0" w:color="000000"/>
              <w:right w:val="single" w:sz="8" w:space="0" w:color="000000"/>
            </w:tcBorders>
          </w:tcPr>
          <w:p w14:paraId="1ACCD9AE" w14:textId="77777777" w:rsidR="00523029" w:rsidRDefault="00523029" w:rsidP="009F5515">
            <w:pPr>
              <w:pBdr>
                <w:top w:val="nil"/>
                <w:left w:val="nil"/>
                <w:bottom w:val="nil"/>
                <w:right w:val="nil"/>
                <w:between w:val="nil"/>
              </w:pBdr>
              <w:spacing w:before="1" w:line="223" w:lineRule="auto"/>
              <w:ind w:left="21" w:right="7"/>
              <w:jc w:val="center"/>
              <w:rPr>
                <w:color w:val="000000"/>
                <w:sz w:val="20"/>
                <w:szCs w:val="20"/>
              </w:rPr>
            </w:pPr>
            <w:r>
              <w:rPr>
                <w:color w:val="000000"/>
                <w:sz w:val="20"/>
                <w:szCs w:val="20"/>
              </w:rPr>
              <w:t>3.Sınıf Teorik Blokları Sistemik Hastalıkları</w:t>
            </w:r>
          </w:p>
        </w:tc>
        <w:tc>
          <w:tcPr>
            <w:tcW w:w="1134" w:type="dxa"/>
            <w:tcBorders>
              <w:left w:val="single" w:sz="8" w:space="0" w:color="000000"/>
              <w:right w:val="single" w:sz="8" w:space="0" w:color="000000"/>
            </w:tcBorders>
          </w:tcPr>
          <w:p w14:paraId="3FC7B35D"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r>
              <w:rPr>
                <w:color w:val="000000"/>
                <w:sz w:val="20"/>
                <w:szCs w:val="20"/>
              </w:rPr>
              <w:t>5</w:t>
            </w:r>
          </w:p>
        </w:tc>
        <w:tc>
          <w:tcPr>
            <w:tcW w:w="1139" w:type="dxa"/>
            <w:tcBorders>
              <w:left w:val="single" w:sz="8" w:space="0" w:color="000000"/>
              <w:right w:val="single" w:sz="8" w:space="0" w:color="000000"/>
            </w:tcBorders>
          </w:tcPr>
          <w:p w14:paraId="6B38D7BD" w14:textId="77777777" w:rsidR="00523029" w:rsidRDefault="00523029" w:rsidP="009F5515">
            <w:pPr>
              <w:pBdr>
                <w:top w:val="nil"/>
                <w:left w:val="nil"/>
                <w:bottom w:val="nil"/>
                <w:right w:val="nil"/>
                <w:between w:val="nil"/>
              </w:pBdr>
              <w:spacing w:before="1" w:line="223" w:lineRule="auto"/>
              <w:ind w:left="19" w:right="1"/>
              <w:jc w:val="center"/>
              <w:rPr>
                <w:color w:val="000000"/>
                <w:sz w:val="20"/>
                <w:szCs w:val="20"/>
              </w:rPr>
            </w:pPr>
          </w:p>
        </w:tc>
        <w:tc>
          <w:tcPr>
            <w:tcW w:w="1184" w:type="dxa"/>
            <w:tcBorders>
              <w:left w:val="single" w:sz="8" w:space="0" w:color="000000"/>
              <w:right w:val="single" w:sz="8" w:space="0" w:color="000000"/>
            </w:tcBorders>
          </w:tcPr>
          <w:p w14:paraId="7EB96F82"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74</w:t>
            </w:r>
          </w:p>
        </w:tc>
      </w:tr>
      <w:tr w:rsidR="00523029" w14:paraId="77A2D7C9" w14:textId="77777777" w:rsidTr="009F5515">
        <w:trPr>
          <w:trHeight w:val="691"/>
        </w:trPr>
        <w:tc>
          <w:tcPr>
            <w:tcW w:w="1568" w:type="dxa"/>
            <w:vMerge/>
            <w:tcBorders>
              <w:top w:val="single" w:sz="4" w:space="0" w:color="000000"/>
              <w:right w:val="single" w:sz="8" w:space="0" w:color="000000"/>
            </w:tcBorders>
          </w:tcPr>
          <w:p w14:paraId="7E7AF1EE"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4DA03723" w14:textId="77777777" w:rsidR="00523029" w:rsidRDefault="00523029" w:rsidP="009F5515">
            <w:pPr>
              <w:pBdr>
                <w:top w:val="nil"/>
                <w:left w:val="nil"/>
                <w:bottom w:val="nil"/>
                <w:right w:val="nil"/>
                <w:between w:val="nil"/>
              </w:pBdr>
              <w:spacing w:before="2"/>
              <w:rPr>
                <w:b/>
                <w:color w:val="000000"/>
                <w:sz w:val="20"/>
                <w:szCs w:val="20"/>
              </w:rPr>
            </w:pPr>
          </w:p>
          <w:p w14:paraId="16702756" w14:textId="77777777" w:rsidR="00523029" w:rsidRDefault="00523029" w:rsidP="009F5515">
            <w:pPr>
              <w:pBdr>
                <w:top w:val="nil"/>
                <w:left w:val="nil"/>
                <w:bottom w:val="nil"/>
                <w:right w:val="nil"/>
                <w:between w:val="nil"/>
              </w:pBdr>
              <w:ind w:left="19"/>
              <w:jc w:val="center"/>
              <w:rPr>
                <w:b/>
                <w:color w:val="000000"/>
                <w:sz w:val="20"/>
                <w:szCs w:val="20"/>
              </w:rPr>
            </w:pPr>
            <w:r>
              <w:rPr>
                <w:b/>
                <w:color w:val="000000"/>
                <w:sz w:val="20"/>
                <w:szCs w:val="20"/>
              </w:rPr>
              <w:t>Bahar</w:t>
            </w:r>
          </w:p>
        </w:tc>
        <w:tc>
          <w:tcPr>
            <w:tcW w:w="2711" w:type="dxa"/>
            <w:tcBorders>
              <w:left w:val="single" w:sz="8" w:space="0" w:color="000000"/>
              <w:right w:val="single" w:sz="8" w:space="0" w:color="000000"/>
            </w:tcBorders>
          </w:tcPr>
          <w:p w14:paraId="67A1DE1D" w14:textId="77777777" w:rsidR="00523029" w:rsidRDefault="00523029" w:rsidP="009F5515">
            <w:pPr>
              <w:pBdr>
                <w:top w:val="nil"/>
                <w:left w:val="nil"/>
                <w:bottom w:val="nil"/>
                <w:right w:val="nil"/>
                <w:between w:val="nil"/>
              </w:pBdr>
              <w:spacing w:before="1"/>
              <w:ind w:left="21" w:right="5"/>
              <w:jc w:val="center"/>
              <w:rPr>
                <w:color w:val="000000"/>
                <w:sz w:val="20"/>
                <w:szCs w:val="20"/>
              </w:rPr>
            </w:pPr>
            <w:r>
              <w:rPr>
                <w:color w:val="000000"/>
                <w:sz w:val="20"/>
                <w:szCs w:val="20"/>
              </w:rPr>
              <w:t xml:space="preserve">3.Sınıf Teorik Blokları Ağız Diş ve Çene Cerrahisi </w:t>
            </w:r>
          </w:p>
        </w:tc>
        <w:tc>
          <w:tcPr>
            <w:tcW w:w="1134" w:type="dxa"/>
            <w:tcBorders>
              <w:left w:val="single" w:sz="8" w:space="0" w:color="000000"/>
              <w:right w:val="single" w:sz="8" w:space="0" w:color="000000"/>
            </w:tcBorders>
          </w:tcPr>
          <w:p w14:paraId="47D2F080" w14:textId="77777777" w:rsidR="00523029" w:rsidRDefault="00523029" w:rsidP="009F5515">
            <w:pPr>
              <w:pBdr>
                <w:top w:val="nil"/>
                <w:left w:val="nil"/>
                <w:bottom w:val="nil"/>
                <w:right w:val="nil"/>
                <w:between w:val="nil"/>
              </w:pBdr>
              <w:spacing w:before="2"/>
              <w:rPr>
                <w:b/>
                <w:color w:val="000000"/>
                <w:sz w:val="20"/>
                <w:szCs w:val="20"/>
              </w:rPr>
            </w:pPr>
          </w:p>
          <w:p w14:paraId="026142E8" w14:textId="77777777" w:rsidR="00523029" w:rsidRDefault="00523029" w:rsidP="009F5515">
            <w:pPr>
              <w:pBdr>
                <w:top w:val="nil"/>
                <w:left w:val="nil"/>
                <w:bottom w:val="nil"/>
                <w:right w:val="nil"/>
                <w:between w:val="nil"/>
              </w:pBdr>
              <w:ind w:left="19"/>
              <w:rPr>
                <w:color w:val="000000"/>
                <w:sz w:val="20"/>
                <w:szCs w:val="20"/>
              </w:rPr>
            </w:pPr>
            <w:r>
              <w:rPr>
                <w:sz w:val="20"/>
                <w:szCs w:val="20"/>
              </w:rPr>
              <w:t xml:space="preserve">          7</w:t>
            </w:r>
          </w:p>
        </w:tc>
        <w:tc>
          <w:tcPr>
            <w:tcW w:w="1139" w:type="dxa"/>
            <w:tcBorders>
              <w:left w:val="single" w:sz="8" w:space="0" w:color="000000"/>
              <w:right w:val="single" w:sz="8" w:space="0" w:color="000000"/>
            </w:tcBorders>
          </w:tcPr>
          <w:p w14:paraId="6850810A" w14:textId="77777777" w:rsidR="00523029" w:rsidRDefault="00523029" w:rsidP="009F5515">
            <w:pPr>
              <w:pBdr>
                <w:top w:val="nil"/>
                <w:left w:val="nil"/>
                <w:bottom w:val="nil"/>
                <w:right w:val="nil"/>
                <w:between w:val="nil"/>
              </w:pBdr>
              <w:spacing w:before="2"/>
              <w:rPr>
                <w:b/>
                <w:color w:val="000000"/>
                <w:sz w:val="20"/>
                <w:szCs w:val="20"/>
              </w:rPr>
            </w:pPr>
          </w:p>
          <w:p w14:paraId="737356C4" w14:textId="77777777" w:rsidR="00523029" w:rsidRDefault="00523029" w:rsidP="009F5515">
            <w:pPr>
              <w:pBdr>
                <w:top w:val="nil"/>
                <w:left w:val="nil"/>
                <w:bottom w:val="nil"/>
                <w:right w:val="nil"/>
                <w:between w:val="nil"/>
              </w:pBdr>
              <w:ind w:left="19" w:right="2"/>
              <w:jc w:val="center"/>
              <w:rPr>
                <w:color w:val="000000"/>
                <w:sz w:val="20"/>
                <w:szCs w:val="20"/>
              </w:rPr>
            </w:pPr>
          </w:p>
        </w:tc>
        <w:tc>
          <w:tcPr>
            <w:tcW w:w="1184" w:type="dxa"/>
            <w:tcBorders>
              <w:left w:val="single" w:sz="8" w:space="0" w:color="000000"/>
              <w:right w:val="single" w:sz="8" w:space="0" w:color="000000"/>
            </w:tcBorders>
          </w:tcPr>
          <w:p w14:paraId="2AD490E5" w14:textId="77777777" w:rsidR="00523029" w:rsidRDefault="00523029" w:rsidP="009F5515">
            <w:pPr>
              <w:pBdr>
                <w:top w:val="nil"/>
                <w:left w:val="nil"/>
                <w:bottom w:val="nil"/>
                <w:right w:val="nil"/>
                <w:between w:val="nil"/>
              </w:pBdr>
              <w:spacing w:before="2"/>
              <w:rPr>
                <w:b/>
                <w:color w:val="000000"/>
                <w:sz w:val="20"/>
                <w:szCs w:val="20"/>
              </w:rPr>
            </w:pPr>
          </w:p>
          <w:p w14:paraId="37C7660D" w14:textId="77777777" w:rsidR="00523029" w:rsidRDefault="00523029" w:rsidP="009F5515">
            <w:pPr>
              <w:pBdr>
                <w:top w:val="nil"/>
                <w:left w:val="nil"/>
                <w:bottom w:val="nil"/>
                <w:right w:val="nil"/>
                <w:between w:val="nil"/>
              </w:pBdr>
              <w:ind w:left="17"/>
              <w:jc w:val="center"/>
              <w:rPr>
                <w:color w:val="000000"/>
                <w:sz w:val="20"/>
                <w:szCs w:val="20"/>
              </w:rPr>
            </w:pPr>
            <w:r>
              <w:rPr>
                <w:color w:val="000000"/>
                <w:sz w:val="20"/>
                <w:szCs w:val="20"/>
              </w:rPr>
              <w:t>87</w:t>
            </w:r>
          </w:p>
        </w:tc>
      </w:tr>
      <w:tr w:rsidR="00523029" w14:paraId="32E0CFF9" w14:textId="77777777" w:rsidTr="009F5515">
        <w:trPr>
          <w:trHeight w:val="457"/>
        </w:trPr>
        <w:tc>
          <w:tcPr>
            <w:tcW w:w="1568" w:type="dxa"/>
            <w:vMerge/>
            <w:tcBorders>
              <w:top w:val="single" w:sz="4" w:space="0" w:color="000000"/>
              <w:right w:val="single" w:sz="8" w:space="0" w:color="000000"/>
            </w:tcBorders>
          </w:tcPr>
          <w:p w14:paraId="3D3D3CC5"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71512A0E" w14:textId="77777777" w:rsidR="00523029" w:rsidRDefault="00523029" w:rsidP="009F5515">
            <w:pPr>
              <w:pBdr>
                <w:top w:val="nil"/>
                <w:left w:val="nil"/>
                <w:bottom w:val="nil"/>
                <w:right w:val="nil"/>
                <w:between w:val="nil"/>
              </w:pBdr>
              <w:spacing w:before="121"/>
              <w:ind w:left="19" w:right="1"/>
              <w:jc w:val="center"/>
              <w:rPr>
                <w:b/>
                <w:color w:val="000000"/>
                <w:sz w:val="20"/>
                <w:szCs w:val="20"/>
              </w:rPr>
            </w:pPr>
            <w:r>
              <w:rPr>
                <w:b/>
                <w:color w:val="000000"/>
                <w:sz w:val="20"/>
                <w:szCs w:val="20"/>
              </w:rPr>
              <w:t>Güz</w:t>
            </w:r>
          </w:p>
        </w:tc>
        <w:tc>
          <w:tcPr>
            <w:tcW w:w="2711" w:type="dxa"/>
            <w:tcBorders>
              <w:left w:val="single" w:sz="8" w:space="0" w:color="000000"/>
              <w:right w:val="single" w:sz="8" w:space="0" w:color="000000"/>
            </w:tcBorders>
          </w:tcPr>
          <w:p w14:paraId="51C748C8" w14:textId="77777777" w:rsidR="00523029" w:rsidRDefault="00523029" w:rsidP="009F5515">
            <w:pPr>
              <w:pBdr>
                <w:top w:val="nil"/>
                <w:left w:val="nil"/>
                <w:bottom w:val="nil"/>
                <w:right w:val="nil"/>
                <w:between w:val="nil"/>
              </w:pBdr>
              <w:spacing w:before="1" w:line="242" w:lineRule="auto"/>
              <w:ind w:left="479"/>
              <w:rPr>
                <w:color w:val="000000"/>
                <w:sz w:val="20"/>
                <w:szCs w:val="20"/>
              </w:rPr>
            </w:pPr>
            <w:r>
              <w:rPr>
                <w:color w:val="000000"/>
              </w:rPr>
              <w:t xml:space="preserve">4. Sınıf Teorik Blokları </w:t>
            </w:r>
          </w:p>
        </w:tc>
        <w:tc>
          <w:tcPr>
            <w:tcW w:w="1134" w:type="dxa"/>
            <w:tcBorders>
              <w:left w:val="single" w:sz="8" w:space="0" w:color="000000"/>
              <w:right w:val="single" w:sz="8" w:space="0" w:color="000000"/>
            </w:tcBorders>
          </w:tcPr>
          <w:p w14:paraId="653FF77F" w14:textId="77777777" w:rsidR="00523029" w:rsidRDefault="00523029" w:rsidP="009F5515">
            <w:pPr>
              <w:pBdr>
                <w:top w:val="nil"/>
                <w:left w:val="nil"/>
                <w:bottom w:val="nil"/>
                <w:right w:val="nil"/>
                <w:between w:val="nil"/>
              </w:pBdr>
              <w:tabs>
                <w:tab w:val="left" w:pos="201"/>
                <w:tab w:val="center" w:pos="518"/>
              </w:tabs>
              <w:spacing w:before="121"/>
              <w:ind w:left="19"/>
              <w:rPr>
                <w:color w:val="000000"/>
                <w:sz w:val="20"/>
                <w:szCs w:val="20"/>
              </w:rPr>
            </w:pPr>
            <w:r>
              <w:rPr>
                <w:color w:val="000000"/>
                <w:sz w:val="20"/>
                <w:szCs w:val="20"/>
              </w:rPr>
              <w:tab/>
            </w:r>
            <w:r>
              <w:rPr>
                <w:color w:val="000000"/>
                <w:sz w:val="20"/>
                <w:szCs w:val="20"/>
              </w:rPr>
              <w:tab/>
            </w:r>
            <w:r>
              <w:rPr>
                <w:sz w:val="20"/>
                <w:szCs w:val="20"/>
              </w:rPr>
              <w:t>12</w:t>
            </w:r>
          </w:p>
        </w:tc>
        <w:tc>
          <w:tcPr>
            <w:tcW w:w="1139" w:type="dxa"/>
            <w:tcBorders>
              <w:left w:val="single" w:sz="8" w:space="0" w:color="000000"/>
              <w:right w:val="single" w:sz="8" w:space="0" w:color="000000"/>
            </w:tcBorders>
          </w:tcPr>
          <w:p w14:paraId="6206B0FB" w14:textId="77777777" w:rsidR="00523029" w:rsidRDefault="00523029" w:rsidP="009F5515">
            <w:pPr>
              <w:pBdr>
                <w:top w:val="nil"/>
                <w:left w:val="nil"/>
                <w:bottom w:val="nil"/>
                <w:right w:val="nil"/>
                <w:between w:val="nil"/>
              </w:pBdr>
              <w:spacing w:before="121"/>
              <w:ind w:left="19" w:right="2"/>
              <w:jc w:val="center"/>
              <w:rPr>
                <w:color w:val="000000"/>
                <w:sz w:val="20"/>
                <w:szCs w:val="20"/>
              </w:rPr>
            </w:pPr>
          </w:p>
        </w:tc>
        <w:tc>
          <w:tcPr>
            <w:tcW w:w="1184" w:type="dxa"/>
            <w:tcBorders>
              <w:left w:val="single" w:sz="8" w:space="0" w:color="000000"/>
              <w:right w:val="single" w:sz="8" w:space="0" w:color="000000"/>
            </w:tcBorders>
          </w:tcPr>
          <w:p w14:paraId="35C071F7" w14:textId="77777777" w:rsidR="00523029" w:rsidRDefault="00523029" w:rsidP="009F5515">
            <w:pPr>
              <w:pBdr>
                <w:top w:val="nil"/>
                <w:left w:val="nil"/>
                <w:bottom w:val="nil"/>
                <w:right w:val="nil"/>
                <w:between w:val="nil"/>
              </w:pBdr>
              <w:spacing w:before="121"/>
              <w:ind w:left="17"/>
              <w:jc w:val="center"/>
              <w:rPr>
                <w:color w:val="000000"/>
                <w:sz w:val="20"/>
                <w:szCs w:val="20"/>
              </w:rPr>
            </w:pPr>
            <w:r>
              <w:rPr>
                <w:color w:val="000000"/>
                <w:sz w:val="20"/>
                <w:szCs w:val="20"/>
              </w:rPr>
              <w:t>82</w:t>
            </w:r>
          </w:p>
        </w:tc>
      </w:tr>
      <w:tr w:rsidR="00523029" w14:paraId="104B5C6C" w14:textId="77777777" w:rsidTr="009F5515">
        <w:trPr>
          <w:trHeight w:val="460"/>
        </w:trPr>
        <w:tc>
          <w:tcPr>
            <w:tcW w:w="1568" w:type="dxa"/>
            <w:vMerge/>
            <w:tcBorders>
              <w:top w:val="single" w:sz="4" w:space="0" w:color="000000"/>
              <w:right w:val="single" w:sz="8" w:space="0" w:color="000000"/>
            </w:tcBorders>
          </w:tcPr>
          <w:p w14:paraId="7597429E"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right w:val="single" w:sz="8" w:space="0" w:color="000000"/>
            </w:tcBorders>
          </w:tcPr>
          <w:p w14:paraId="46E3AC52" w14:textId="77777777" w:rsidR="00523029" w:rsidRDefault="00523029" w:rsidP="009F5515">
            <w:pPr>
              <w:pBdr>
                <w:top w:val="nil"/>
                <w:left w:val="nil"/>
                <w:bottom w:val="nil"/>
                <w:right w:val="nil"/>
                <w:between w:val="nil"/>
              </w:pBdr>
              <w:spacing w:before="123"/>
              <w:ind w:left="19" w:right="1"/>
              <w:jc w:val="center"/>
              <w:rPr>
                <w:b/>
                <w:color w:val="000000"/>
                <w:sz w:val="20"/>
                <w:szCs w:val="20"/>
              </w:rPr>
            </w:pPr>
            <w:r>
              <w:rPr>
                <w:b/>
                <w:color w:val="000000"/>
                <w:sz w:val="20"/>
                <w:szCs w:val="20"/>
              </w:rPr>
              <w:t>Güz</w:t>
            </w:r>
          </w:p>
        </w:tc>
        <w:tc>
          <w:tcPr>
            <w:tcW w:w="2711" w:type="dxa"/>
            <w:tcBorders>
              <w:left w:val="single" w:sz="8" w:space="0" w:color="000000"/>
              <w:right w:val="single" w:sz="8" w:space="0" w:color="000000"/>
            </w:tcBorders>
          </w:tcPr>
          <w:p w14:paraId="2756A89F" w14:textId="77777777" w:rsidR="00523029" w:rsidRDefault="00523029" w:rsidP="009F5515">
            <w:pPr>
              <w:pBdr>
                <w:top w:val="nil"/>
                <w:left w:val="nil"/>
                <w:bottom w:val="nil"/>
                <w:right w:val="nil"/>
                <w:between w:val="nil"/>
              </w:pBdr>
              <w:ind w:left="486" w:right="109" w:hanging="10"/>
              <w:rPr>
                <w:color w:val="000000"/>
                <w:sz w:val="20"/>
                <w:szCs w:val="20"/>
              </w:rPr>
            </w:pPr>
            <w:r>
              <w:rPr>
                <w:color w:val="000000"/>
                <w:sz w:val="20"/>
                <w:szCs w:val="20"/>
              </w:rPr>
              <w:t xml:space="preserve">5. Sınıf Teorik Blokları </w:t>
            </w:r>
          </w:p>
        </w:tc>
        <w:tc>
          <w:tcPr>
            <w:tcW w:w="1134" w:type="dxa"/>
            <w:tcBorders>
              <w:left w:val="single" w:sz="8" w:space="0" w:color="000000"/>
              <w:right w:val="single" w:sz="8" w:space="0" w:color="000000"/>
            </w:tcBorders>
          </w:tcPr>
          <w:p w14:paraId="428FA5A4" w14:textId="77777777" w:rsidR="00523029" w:rsidRDefault="00523029" w:rsidP="009F5515">
            <w:pPr>
              <w:pBdr>
                <w:top w:val="nil"/>
                <w:left w:val="nil"/>
                <w:bottom w:val="nil"/>
                <w:right w:val="nil"/>
                <w:between w:val="nil"/>
              </w:pBdr>
              <w:spacing w:before="123"/>
              <w:ind w:left="19"/>
              <w:jc w:val="center"/>
              <w:rPr>
                <w:color w:val="000000"/>
                <w:sz w:val="20"/>
                <w:szCs w:val="20"/>
              </w:rPr>
            </w:pPr>
            <w:r>
              <w:rPr>
                <w:sz w:val="20"/>
                <w:szCs w:val="20"/>
              </w:rPr>
              <w:t>4</w:t>
            </w:r>
          </w:p>
        </w:tc>
        <w:tc>
          <w:tcPr>
            <w:tcW w:w="1139" w:type="dxa"/>
            <w:tcBorders>
              <w:left w:val="single" w:sz="8" w:space="0" w:color="000000"/>
              <w:right w:val="single" w:sz="8" w:space="0" w:color="000000"/>
            </w:tcBorders>
          </w:tcPr>
          <w:p w14:paraId="1BD2622B" w14:textId="77777777" w:rsidR="00523029" w:rsidRDefault="00523029" w:rsidP="009F5515">
            <w:pPr>
              <w:pBdr>
                <w:top w:val="nil"/>
                <w:left w:val="nil"/>
                <w:bottom w:val="nil"/>
                <w:right w:val="nil"/>
                <w:between w:val="nil"/>
              </w:pBdr>
              <w:rPr>
                <w:rFonts w:ascii="Times New Roman" w:eastAsia="Times New Roman" w:hAnsi="Times New Roman" w:cs="Times New Roman"/>
                <w:color w:val="000000"/>
                <w:sz w:val="20"/>
                <w:szCs w:val="20"/>
              </w:rPr>
            </w:pPr>
          </w:p>
        </w:tc>
        <w:tc>
          <w:tcPr>
            <w:tcW w:w="1184" w:type="dxa"/>
            <w:tcBorders>
              <w:left w:val="single" w:sz="8" w:space="0" w:color="000000"/>
              <w:right w:val="single" w:sz="8" w:space="0" w:color="000000"/>
            </w:tcBorders>
          </w:tcPr>
          <w:p w14:paraId="710CBA13" w14:textId="77777777" w:rsidR="00523029" w:rsidRDefault="00523029" w:rsidP="009F5515">
            <w:pPr>
              <w:pBdr>
                <w:top w:val="nil"/>
                <w:left w:val="nil"/>
                <w:bottom w:val="nil"/>
                <w:right w:val="nil"/>
                <w:between w:val="nil"/>
              </w:pBdr>
              <w:spacing w:before="123"/>
              <w:ind w:left="17"/>
              <w:jc w:val="center"/>
              <w:rPr>
                <w:color w:val="000000"/>
                <w:sz w:val="20"/>
                <w:szCs w:val="20"/>
              </w:rPr>
            </w:pPr>
            <w:r>
              <w:rPr>
                <w:color w:val="000000"/>
                <w:sz w:val="20"/>
                <w:szCs w:val="20"/>
              </w:rPr>
              <w:t>50</w:t>
            </w:r>
          </w:p>
        </w:tc>
      </w:tr>
      <w:tr w:rsidR="00523029" w14:paraId="752AA4F3" w14:textId="77777777" w:rsidTr="009F5515">
        <w:trPr>
          <w:trHeight w:val="386"/>
        </w:trPr>
        <w:tc>
          <w:tcPr>
            <w:tcW w:w="1568" w:type="dxa"/>
            <w:vMerge/>
            <w:tcBorders>
              <w:top w:val="single" w:sz="4" w:space="0" w:color="000000"/>
              <w:right w:val="single" w:sz="8" w:space="0" w:color="000000"/>
            </w:tcBorders>
          </w:tcPr>
          <w:p w14:paraId="362555E7"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left w:val="single" w:sz="8" w:space="0" w:color="000000"/>
              <w:bottom w:val="single" w:sz="8" w:space="0" w:color="000000"/>
              <w:right w:val="single" w:sz="8" w:space="0" w:color="000000"/>
            </w:tcBorders>
          </w:tcPr>
          <w:p w14:paraId="515D615F" w14:textId="42DE1CEF" w:rsidR="00523029" w:rsidRDefault="00523029" w:rsidP="009F5515">
            <w:pPr>
              <w:pBdr>
                <w:top w:val="nil"/>
                <w:left w:val="nil"/>
                <w:bottom w:val="nil"/>
                <w:right w:val="nil"/>
                <w:between w:val="nil"/>
              </w:pBdr>
              <w:spacing w:before="83"/>
              <w:ind w:left="19" w:right="1"/>
              <w:jc w:val="center"/>
              <w:rPr>
                <w:b/>
                <w:color w:val="000000"/>
                <w:sz w:val="20"/>
                <w:szCs w:val="20"/>
              </w:rPr>
            </w:pPr>
          </w:p>
        </w:tc>
        <w:tc>
          <w:tcPr>
            <w:tcW w:w="2711" w:type="dxa"/>
            <w:tcBorders>
              <w:left w:val="single" w:sz="8" w:space="0" w:color="000000"/>
              <w:bottom w:val="single" w:sz="8" w:space="0" w:color="000000"/>
              <w:right w:val="single" w:sz="8" w:space="0" w:color="000000"/>
            </w:tcBorders>
          </w:tcPr>
          <w:p w14:paraId="2F06089F" w14:textId="00908229" w:rsidR="00523029" w:rsidRDefault="00523029" w:rsidP="009F5515">
            <w:pPr>
              <w:pBdr>
                <w:top w:val="nil"/>
                <w:left w:val="nil"/>
                <w:bottom w:val="nil"/>
                <w:right w:val="nil"/>
                <w:between w:val="nil"/>
              </w:pBdr>
              <w:spacing w:before="83"/>
              <w:ind w:left="21" w:right="4"/>
              <w:rPr>
                <w:color w:val="000000"/>
                <w:sz w:val="20"/>
                <w:szCs w:val="20"/>
              </w:rPr>
            </w:pPr>
          </w:p>
        </w:tc>
        <w:tc>
          <w:tcPr>
            <w:tcW w:w="1134" w:type="dxa"/>
            <w:tcBorders>
              <w:left w:val="single" w:sz="8" w:space="0" w:color="000000"/>
              <w:bottom w:val="single" w:sz="8" w:space="0" w:color="000000"/>
              <w:right w:val="single" w:sz="8" w:space="0" w:color="000000"/>
            </w:tcBorders>
          </w:tcPr>
          <w:p w14:paraId="15858EB6" w14:textId="58744BE5" w:rsidR="00523029" w:rsidRDefault="00523029" w:rsidP="009F5515">
            <w:pPr>
              <w:pBdr>
                <w:top w:val="nil"/>
                <w:left w:val="nil"/>
                <w:bottom w:val="nil"/>
                <w:right w:val="nil"/>
                <w:between w:val="nil"/>
              </w:pBdr>
              <w:spacing w:before="83"/>
              <w:ind w:left="19"/>
              <w:jc w:val="center"/>
              <w:rPr>
                <w:color w:val="000000"/>
                <w:sz w:val="20"/>
                <w:szCs w:val="20"/>
              </w:rPr>
            </w:pPr>
          </w:p>
        </w:tc>
        <w:tc>
          <w:tcPr>
            <w:tcW w:w="1139" w:type="dxa"/>
            <w:tcBorders>
              <w:left w:val="single" w:sz="8" w:space="0" w:color="000000"/>
              <w:bottom w:val="single" w:sz="8" w:space="0" w:color="000000"/>
              <w:right w:val="single" w:sz="8" w:space="0" w:color="000000"/>
            </w:tcBorders>
          </w:tcPr>
          <w:p w14:paraId="3FC09284" w14:textId="0D60DFBF" w:rsidR="00523029" w:rsidRDefault="00523029" w:rsidP="009F5515">
            <w:pPr>
              <w:pBdr>
                <w:top w:val="nil"/>
                <w:left w:val="nil"/>
                <w:bottom w:val="nil"/>
                <w:right w:val="nil"/>
                <w:between w:val="nil"/>
              </w:pBdr>
              <w:spacing w:before="83"/>
              <w:ind w:left="19" w:right="1"/>
              <w:jc w:val="center"/>
              <w:rPr>
                <w:color w:val="000000"/>
                <w:sz w:val="20"/>
                <w:szCs w:val="20"/>
              </w:rPr>
            </w:pPr>
          </w:p>
        </w:tc>
        <w:tc>
          <w:tcPr>
            <w:tcW w:w="1184" w:type="dxa"/>
            <w:tcBorders>
              <w:left w:val="single" w:sz="8" w:space="0" w:color="000000"/>
              <w:bottom w:val="single" w:sz="8" w:space="0" w:color="000000"/>
              <w:right w:val="single" w:sz="8" w:space="0" w:color="000000"/>
            </w:tcBorders>
          </w:tcPr>
          <w:p w14:paraId="59C1A6D8" w14:textId="3C9A7AAC" w:rsidR="00523029" w:rsidRDefault="00523029" w:rsidP="009F5515">
            <w:pPr>
              <w:pBdr>
                <w:top w:val="nil"/>
                <w:left w:val="nil"/>
                <w:bottom w:val="nil"/>
                <w:right w:val="nil"/>
                <w:between w:val="nil"/>
              </w:pBdr>
              <w:spacing w:before="83"/>
              <w:ind w:left="17"/>
              <w:jc w:val="center"/>
              <w:rPr>
                <w:color w:val="000000"/>
                <w:sz w:val="20"/>
                <w:szCs w:val="20"/>
              </w:rPr>
            </w:pPr>
          </w:p>
        </w:tc>
      </w:tr>
      <w:tr w:rsidR="00523029" w14:paraId="5F6BE4BB" w14:textId="77777777" w:rsidTr="009F5515">
        <w:trPr>
          <w:trHeight w:val="228"/>
        </w:trPr>
        <w:tc>
          <w:tcPr>
            <w:tcW w:w="1568" w:type="dxa"/>
            <w:vMerge/>
            <w:tcBorders>
              <w:top w:val="single" w:sz="4" w:space="0" w:color="000000"/>
              <w:right w:val="single" w:sz="8" w:space="0" w:color="000000"/>
            </w:tcBorders>
          </w:tcPr>
          <w:p w14:paraId="0007017B" w14:textId="77777777" w:rsidR="00523029" w:rsidRDefault="00523029" w:rsidP="009F5515">
            <w:pPr>
              <w:pBdr>
                <w:top w:val="nil"/>
                <w:left w:val="nil"/>
                <w:bottom w:val="nil"/>
                <w:right w:val="nil"/>
                <w:between w:val="nil"/>
              </w:pBdr>
              <w:spacing w:line="276" w:lineRule="auto"/>
              <w:rPr>
                <w:color w:val="000000"/>
                <w:sz w:val="20"/>
                <w:szCs w:val="20"/>
              </w:rPr>
            </w:pPr>
          </w:p>
        </w:tc>
        <w:tc>
          <w:tcPr>
            <w:tcW w:w="1536" w:type="dxa"/>
            <w:tcBorders>
              <w:top w:val="single" w:sz="8" w:space="0" w:color="000000"/>
              <w:left w:val="single" w:sz="8" w:space="0" w:color="000000"/>
              <w:bottom w:val="single" w:sz="8" w:space="0" w:color="000000"/>
              <w:right w:val="single" w:sz="8" w:space="0" w:color="000000"/>
            </w:tcBorders>
          </w:tcPr>
          <w:p w14:paraId="27D08142"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w:t>
            </w:r>
          </w:p>
        </w:tc>
        <w:tc>
          <w:tcPr>
            <w:tcW w:w="2711" w:type="dxa"/>
            <w:tcBorders>
              <w:top w:val="single" w:sz="8" w:space="0" w:color="000000"/>
              <w:left w:val="single" w:sz="8" w:space="0" w:color="000000"/>
              <w:bottom w:val="single" w:sz="8" w:space="0" w:color="000000"/>
              <w:right w:val="single" w:sz="8" w:space="0" w:color="000000"/>
            </w:tcBorders>
          </w:tcPr>
          <w:p w14:paraId="04FB95F3" w14:textId="77777777" w:rsidR="00523029" w:rsidRDefault="00523029" w:rsidP="009F5515">
            <w:pPr>
              <w:widowControl/>
              <w:pBdr>
                <w:top w:val="nil"/>
                <w:left w:val="nil"/>
                <w:bottom w:val="nil"/>
                <w:right w:val="nil"/>
                <w:between w:val="nil"/>
              </w:pBdr>
              <w:spacing w:before="3"/>
              <w:ind w:left="218" w:right="199"/>
              <w:jc w:val="center"/>
              <w:rPr>
                <w:rFonts w:ascii="Times New Roman" w:eastAsia="Times New Roman" w:hAnsi="Times New Roman" w:cs="Times New Roman"/>
                <w:color w:val="000000"/>
                <w:sz w:val="24"/>
                <w:szCs w:val="24"/>
              </w:rPr>
            </w:pPr>
            <w:r>
              <w:rPr>
                <w:color w:val="000000"/>
              </w:rPr>
              <w:t>1. Sınıf Teorik Blokları –Diş</w:t>
            </w:r>
          </w:p>
          <w:p w14:paraId="42B44BA4" w14:textId="77777777" w:rsidR="00523029" w:rsidRDefault="00523029" w:rsidP="009F5515">
            <w:pPr>
              <w:pBdr>
                <w:top w:val="nil"/>
                <w:left w:val="nil"/>
                <w:bottom w:val="nil"/>
                <w:right w:val="nil"/>
                <w:between w:val="nil"/>
              </w:pBdr>
              <w:spacing w:before="1" w:line="223" w:lineRule="auto"/>
              <w:ind w:left="21" w:right="1"/>
              <w:jc w:val="center"/>
              <w:rPr>
                <w:color w:val="000000"/>
                <w:sz w:val="20"/>
                <w:szCs w:val="20"/>
              </w:rPr>
            </w:pPr>
            <w:r>
              <w:rPr>
                <w:color w:val="000000"/>
              </w:rPr>
              <w:t>Hekimliği Tarihi Bloğu</w:t>
            </w:r>
          </w:p>
        </w:tc>
        <w:tc>
          <w:tcPr>
            <w:tcW w:w="1134" w:type="dxa"/>
            <w:tcBorders>
              <w:top w:val="single" w:sz="8" w:space="0" w:color="000000"/>
              <w:left w:val="single" w:sz="8" w:space="0" w:color="000000"/>
              <w:bottom w:val="single" w:sz="8" w:space="0" w:color="000000"/>
              <w:right w:val="single" w:sz="8" w:space="0" w:color="000000"/>
            </w:tcBorders>
          </w:tcPr>
          <w:p w14:paraId="19C6AD8B" w14:textId="77777777" w:rsidR="00523029" w:rsidRDefault="00523029" w:rsidP="009F5515">
            <w:pPr>
              <w:pBdr>
                <w:top w:val="nil"/>
                <w:left w:val="nil"/>
                <w:bottom w:val="nil"/>
                <w:right w:val="nil"/>
                <w:between w:val="nil"/>
              </w:pBdr>
              <w:spacing w:before="1" w:line="223" w:lineRule="auto"/>
              <w:ind w:left="19"/>
              <w:jc w:val="center"/>
              <w:rPr>
                <w:color w:val="000000"/>
                <w:sz w:val="20"/>
                <w:szCs w:val="20"/>
              </w:rPr>
            </w:pPr>
            <w:r>
              <w:rPr>
                <w:color w:val="000000"/>
                <w:sz w:val="20"/>
                <w:szCs w:val="20"/>
              </w:rPr>
              <w:t>1</w:t>
            </w:r>
          </w:p>
        </w:tc>
        <w:tc>
          <w:tcPr>
            <w:tcW w:w="1139" w:type="dxa"/>
            <w:tcBorders>
              <w:top w:val="single" w:sz="8" w:space="0" w:color="000000"/>
              <w:left w:val="single" w:sz="8" w:space="0" w:color="000000"/>
              <w:bottom w:val="single" w:sz="8" w:space="0" w:color="000000"/>
              <w:right w:val="single" w:sz="8" w:space="0" w:color="000000"/>
            </w:tcBorders>
          </w:tcPr>
          <w:p w14:paraId="75FC749A"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p>
        </w:tc>
        <w:tc>
          <w:tcPr>
            <w:tcW w:w="1184" w:type="dxa"/>
            <w:tcBorders>
              <w:top w:val="single" w:sz="8" w:space="0" w:color="000000"/>
              <w:left w:val="single" w:sz="8" w:space="0" w:color="000000"/>
              <w:bottom w:val="single" w:sz="8" w:space="0" w:color="000000"/>
              <w:right w:val="single" w:sz="8" w:space="0" w:color="000000"/>
            </w:tcBorders>
          </w:tcPr>
          <w:p w14:paraId="7112203E"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128</w:t>
            </w:r>
          </w:p>
        </w:tc>
      </w:tr>
      <w:tr w:rsidR="00523029" w14:paraId="28688AF9" w14:textId="77777777" w:rsidTr="009F5515">
        <w:trPr>
          <w:trHeight w:val="228"/>
        </w:trPr>
        <w:tc>
          <w:tcPr>
            <w:tcW w:w="1568" w:type="dxa"/>
            <w:tcBorders>
              <w:top w:val="nil"/>
              <w:bottom w:val="nil"/>
              <w:right w:val="single" w:sz="8" w:space="0" w:color="000000"/>
            </w:tcBorders>
          </w:tcPr>
          <w:p w14:paraId="4932BDAA" w14:textId="77777777" w:rsidR="00523029" w:rsidRDefault="00523029" w:rsidP="009F5515">
            <w:pPr>
              <w:rPr>
                <w:sz w:val="2"/>
                <w:szCs w:val="2"/>
              </w:rPr>
            </w:pPr>
          </w:p>
        </w:tc>
        <w:tc>
          <w:tcPr>
            <w:tcW w:w="1536" w:type="dxa"/>
            <w:tcBorders>
              <w:top w:val="single" w:sz="8" w:space="0" w:color="000000"/>
              <w:left w:val="single" w:sz="8" w:space="0" w:color="000000"/>
              <w:bottom w:val="single" w:sz="8" w:space="0" w:color="000000"/>
              <w:right w:val="single" w:sz="8" w:space="0" w:color="000000"/>
            </w:tcBorders>
          </w:tcPr>
          <w:p w14:paraId="3AA2F388"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 ve Bahar</w:t>
            </w:r>
          </w:p>
        </w:tc>
        <w:tc>
          <w:tcPr>
            <w:tcW w:w="2711" w:type="dxa"/>
            <w:tcBorders>
              <w:top w:val="single" w:sz="8" w:space="0" w:color="000000"/>
              <w:left w:val="single" w:sz="8" w:space="0" w:color="000000"/>
              <w:bottom w:val="single" w:sz="8" w:space="0" w:color="000000"/>
              <w:right w:val="single" w:sz="8" w:space="0" w:color="000000"/>
            </w:tcBorders>
          </w:tcPr>
          <w:p w14:paraId="18657AE8" w14:textId="77777777" w:rsidR="00523029" w:rsidRDefault="00523029" w:rsidP="009F5515">
            <w:pPr>
              <w:widowControl/>
              <w:pBdr>
                <w:top w:val="nil"/>
                <w:left w:val="nil"/>
                <w:bottom w:val="nil"/>
                <w:right w:val="nil"/>
                <w:between w:val="nil"/>
              </w:pBdr>
              <w:spacing w:before="3"/>
              <w:ind w:left="218" w:right="199"/>
              <w:jc w:val="center"/>
              <w:rPr>
                <w:color w:val="000000"/>
              </w:rPr>
            </w:pPr>
            <w:r>
              <w:rPr>
                <w:rFonts w:ascii="Times New Roman" w:eastAsia="Times New Roman" w:hAnsi="Times New Roman" w:cs="Times New Roman"/>
                <w:color w:val="000000"/>
                <w:sz w:val="20"/>
                <w:szCs w:val="20"/>
              </w:rPr>
              <w:t>DKS401 Ağız Diş ve Çene Cerrahisi Klinik</w:t>
            </w:r>
          </w:p>
        </w:tc>
        <w:tc>
          <w:tcPr>
            <w:tcW w:w="1134" w:type="dxa"/>
            <w:tcBorders>
              <w:top w:val="single" w:sz="8" w:space="0" w:color="000000"/>
              <w:left w:val="single" w:sz="8" w:space="0" w:color="000000"/>
              <w:bottom w:val="single" w:sz="8" w:space="0" w:color="000000"/>
              <w:right w:val="single" w:sz="8" w:space="0" w:color="000000"/>
            </w:tcBorders>
          </w:tcPr>
          <w:p w14:paraId="0828C93C" w14:textId="77777777" w:rsidR="00523029" w:rsidRDefault="00523029" w:rsidP="009F5515">
            <w:pPr>
              <w:pBdr>
                <w:top w:val="nil"/>
                <w:left w:val="nil"/>
                <w:bottom w:val="nil"/>
                <w:right w:val="nil"/>
                <w:between w:val="nil"/>
              </w:pBdr>
              <w:spacing w:before="1" w:line="223" w:lineRule="auto"/>
              <w:ind w:left="19"/>
              <w:jc w:val="center"/>
              <w:rPr>
                <w:color w:val="000000"/>
                <w:sz w:val="20"/>
                <w:szCs w:val="20"/>
              </w:rPr>
            </w:pPr>
          </w:p>
        </w:tc>
        <w:tc>
          <w:tcPr>
            <w:tcW w:w="1139" w:type="dxa"/>
            <w:tcBorders>
              <w:top w:val="single" w:sz="8" w:space="0" w:color="000000"/>
              <w:left w:val="single" w:sz="8" w:space="0" w:color="000000"/>
              <w:bottom w:val="single" w:sz="8" w:space="0" w:color="000000"/>
              <w:right w:val="single" w:sz="8" w:space="0" w:color="000000"/>
            </w:tcBorders>
          </w:tcPr>
          <w:p w14:paraId="1FBCCA0E"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r>
              <w:rPr>
                <w:color w:val="000000"/>
                <w:sz w:val="20"/>
                <w:szCs w:val="20"/>
              </w:rPr>
              <w:t>16</w:t>
            </w:r>
          </w:p>
        </w:tc>
        <w:tc>
          <w:tcPr>
            <w:tcW w:w="1184" w:type="dxa"/>
            <w:tcBorders>
              <w:top w:val="single" w:sz="8" w:space="0" w:color="000000"/>
              <w:left w:val="single" w:sz="8" w:space="0" w:color="000000"/>
              <w:bottom w:val="single" w:sz="8" w:space="0" w:color="000000"/>
              <w:right w:val="single" w:sz="8" w:space="0" w:color="000000"/>
            </w:tcBorders>
          </w:tcPr>
          <w:p w14:paraId="28A04AF6"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78</w:t>
            </w:r>
          </w:p>
        </w:tc>
      </w:tr>
      <w:tr w:rsidR="00523029" w14:paraId="53A9CDFA" w14:textId="77777777" w:rsidTr="009F5515">
        <w:trPr>
          <w:trHeight w:val="228"/>
        </w:trPr>
        <w:tc>
          <w:tcPr>
            <w:tcW w:w="1568" w:type="dxa"/>
            <w:tcBorders>
              <w:top w:val="nil"/>
              <w:right w:val="single" w:sz="8" w:space="0" w:color="000000"/>
            </w:tcBorders>
          </w:tcPr>
          <w:p w14:paraId="4DA8307F" w14:textId="77777777" w:rsidR="00523029" w:rsidRDefault="00523029" w:rsidP="009F5515">
            <w:pPr>
              <w:rPr>
                <w:sz w:val="2"/>
                <w:szCs w:val="2"/>
              </w:rPr>
            </w:pPr>
          </w:p>
        </w:tc>
        <w:tc>
          <w:tcPr>
            <w:tcW w:w="1536" w:type="dxa"/>
            <w:tcBorders>
              <w:top w:val="single" w:sz="8" w:space="0" w:color="000000"/>
              <w:left w:val="single" w:sz="8" w:space="0" w:color="000000"/>
              <w:bottom w:val="single" w:sz="8" w:space="0" w:color="000000"/>
              <w:right w:val="single" w:sz="8" w:space="0" w:color="000000"/>
            </w:tcBorders>
          </w:tcPr>
          <w:p w14:paraId="48596143" w14:textId="77777777" w:rsidR="00523029" w:rsidRDefault="00523029" w:rsidP="009F5515">
            <w:pPr>
              <w:pBdr>
                <w:top w:val="nil"/>
                <w:left w:val="nil"/>
                <w:bottom w:val="nil"/>
                <w:right w:val="nil"/>
                <w:between w:val="nil"/>
              </w:pBdr>
              <w:spacing w:before="1" w:line="223" w:lineRule="auto"/>
              <w:ind w:left="19" w:right="1"/>
              <w:jc w:val="center"/>
              <w:rPr>
                <w:b/>
                <w:color w:val="000000"/>
                <w:sz w:val="20"/>
                <w:szCs w:val="20"/>
              </w:rPr>
            </w:pPr>
            <w:r>
              <w:rPr>
                <w:b/>
                <w:color w:val="000000"/>
                <w:sz w:val="20"/>
                <w:szCs w:val="20"/>
              </w:rPr>
              <w:t>Güz ve Bahar</w:t>
            </w:r>
          </w:p>
        </w:tc>
        <w:tc>
          <w:tcPr>
            <w:tcW w:w="2711" w:type="dxa"/>
            <w:tcBorders>
              <w:top w:val="single" w:sz="8" w:space="0" w:color="000000"/>
              <w:left w:val="single" w:sz="8" w:space="0" w:color="000000"/>
              <w:bottom w:val="single" w:sz="8" w:space="0" w:color="000000"/>
              <w:right w:val="single" w:sz="8" w:space="0" w:color="000000"/>
            </w:tcBorders>
          </w:tcPr>
          <w:p w14:paraId="27F51B1D" w14:textId="77777777" w:rsidR="00523029" w:rsidRDefault="00523029" w:rsidP="009F5515">
            <w:pPr>
              <w:widowControl/>
              <w:pBdr>
                <w:top w:val="nil"/>
                <w:left w:val="nil"/>
                <w:bottom w:val="nil"/>
                <w:right w:val="nil"/>
                <w:between w:val="nil"/>
              </w:pBdr>
              <w:spacing w:before="3"/>
              <w:ind w:left="218" w:right="19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DCR601 Oral Mukoza Hastalıklarında Klinik Tanı ve Tedavileri</w:t>
            </w:r>
          </w:p>
        </w:tc>
        <w:tc>
          <w:tcPr>
            <w:tcW w:w="1134" w:type="dxa"/>
            <w:tcBorders>
              <w:top w:val="single" w:sz="8" w:space="0" w:color="000000"/>
              <w:left w:val="single" w:sz="8" w:space="0" w:color="000000"/>
              <w:bottom w:val="single" w:sz="8" w:space="0" w:color="000000"/>
              <w:right w:val="single" w:sz="8" w:space="0" w:color="000000"/>
            </w:tcBorders>
          </w:tcPr>
          <w:p w14:paraId="011DDDDD" w14:textId="77777777" w:rsidR="00523029" w:rsidRDefault="00523029" w:rsidP="009F5515">
            <w:pPr>
              <w:pBdr>
                <w:top w:val="nil"/>
                <w:left w:val="nil"/>
                <w:bottom w:val="nil"/>
                <w:right w:val="nil"/>
                <w:between w:val="nil"/>
              </w:pBdr>
              <w:spacing w:before="1" w:line="223" w:lineRule="auto"/>
              <w:ind w:left="19"/>
              <w:jc w:val="center"/>
              <w:rPr>
                <w:color w:val="000000"/>
                <w:sz w:val="20"/>
                <w:szCs w:val="20"/>
              </w:rPr>
            </w:pPr>
          </w:p>
        </w:tc>
        <w:tc>
          <w:tcPr>
            <w:tcW w:w="1139" w:type="dxa"/>
            <w:tcBorders>
              <w:top w:val="single" w:sz="8" w:space="0" w:color="000000"/>
              <w:left w:val="single" w:sz="8" w:space="0" w:color="000000"/>
              <w:bottom w:val="single" w:sz="8" w:space="0" w:color="000000"/>
              <w:right w:val="single" w:sz="8" w:space="0" w:color="000000"/>
            </w:tcBorders>
          </w:tcPr>
          <w:p w14:paraId="71D50ED8" w14:textId="77777777" w:rsidR="00523029" w:rsidRDefault="00523029" w:rsidP="009F5515">
            <w:pPr>
              <w:pBdr>
                <w:top w:val="nil"/>
                <w:left w:val="nil"/>
                <w:bottom w:val="nil"/>
                <w:right w:val="nil"/>
                <w:between w:val="nil"/>
              </w:pBdr>
              <w:spacing w:before="1" w:line="223" w:lineRule="auto"/>
              <w:ind w:left="19" w:right="2"/>
              <w:jc w:val="center"/>
              <w:rPr>
                <w:color w:val="000000"/>
                <w:sz w:val="20"/>
                <w:szCs w:val="20"/>
              </w:rPr>
            </w:pPr>
            <w:r>
              <w:rPr>
                <w:color w:val="000000"/>
                <w:sz w:val="20"/>
                <w:szCs w:val="20"/>
              </w:rPr>
              <w:t>2</w:t>
            </w:r>
          </w:p>
        </w:tc>
        <w:tc>
          <w:tcPr>
            <w:tcW w:w="1184" w:type="dxa"/>
            <w:tcBorders>
              <w:top w:val="single" w:sz="8" w:space="0" w:color="000000"/>
              <w:left w:val="single" w:sz="8" w:space="0" w:color="000000"/>
              <w:bottom w:val="single" w:sz="8" w:space="0" w:color="000000"/>
              <w:right w:val="single" w:sz="8" w:space="0" w:color="000000"/>
            </w:tcBorders>
          </w:tcPr>
          <w:p w14:paraId="15A77114" w14:textId="77777777" w:rsidR="00523029" w:rsidRDefault="00523029" w:rsidP="009F5515">
            <w:pPr>
              <w:pBdr>
                <w:top w:val="nil"/>
                <w:left w:val="nil"/>
                <w:bottom w:val="nil"/>
                <w:right w:val="nil"/>
                <w:between w:val="nil"/>
              </w:pBdr>
              <w:spacing w:before="1" w:line="223" w:lineRule="auto"/>
              <w:ind w:left="17"/>
              <w:jc w:val="center"/>
              <w:rPr>
                <w:color w:val="000000"/>
                <w:sz w:val="20"/>
                <w:szCs w:val="20"/>
              </w:rPr>
            </w:pPr>
            <w:r>
              <w:rPr>
                <w:color w:val="000000"/>
                <w:sz w:val="20"/>
                <w:szCs w:val="20"/>
              </w:rPr>
              <w:t>2</w:t>
            </w:r>
          </w:p>
        </w:tc>
      </w:tr>
    </w:tbl>
    <w:p w14:paraId="6C51E1E4" w14:textId="77777777" w:rsidR="000A3255" w:rsidRDefault="000A3255"/>
    <w:p w14:paraId="57362C77" w14:textId="77777777" w:rsidR="000A3255" w:rsidRDefault="000A3255"/>
    <w:sectPr w:rsidR="000A3255">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78C5" w14:textId="77777777" w:rsidR="002B2CCE" w:rsidRDefault="002B2CCE">
      <w:r>
        <w:separator/>
      </w:r>
    </w:p>
  </w:endnote>
  <w:endnote w:type="continuationSeparator" w:id="0">
    <w:p w14:paraId="0F60775A" w14:textId="77777777" w:rsidR="002B2CCE" w:rsidRDefault="002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2B0B" w14:textId="77777777" w:rsidR="002B2CCE" w:rsidRDefault="002B2CCE">
      <w:r>
        <w:separator/>
      </w:r>
    </w:p>
  </w:footnote>
  <w:footnote w:type="continuationSeparator" w:id="0">
    <w:p w14:paraId="78424EFD" w14:textId="77777777" w:rsidR="002B2CCE" w:rsidRDefault="002B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43E" w14:textId="77777777" w:rsidR="009C5C9A"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0BE0E306" w:rsidR="009C5C9A" w:rsidRDefault="00000000">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7C0549">
                            <w:rPr>
                              <w:color w:val="7E7E7E"/>
                              <w:spacing w:val="-2"/>
                            </w:rPr>
                            <w:t>30</w:t>
                          </w:r>
                          <w:r>
                            <w:rPr>
                              <w:color w:val="7E7E7E"/>
                              <w:spacing w:val="-2"/>
                            </w:rPr>
                            <w:t>.</w:t>
                          </w:r>
                          <w:r w:rsidR="0044540D">
                            <w:rPr>
                              <w:color w:val="7E7E7E"/>
                              <w:spacing w:val="-2"/>
                            </w:rPr>
                            <w:t>0</w:t>
                          </w:r>
                          <w:r w:rsidR="007C0549">
                            <w:rPr>
                              <w:color w:val="7E7E7E"/>
                              <w:spacing w:val="-2"/>
                            </w:rPr>
                            <w:t>4</w:t>
                          </w:r>
                          <w:r>
                            <w:rPr>
                              <w:color w:val="7E7E7E"/>
                              <w:spacing w:val="-2"/>
                            </w:rPr>
                            <w:t>.202</w:t>
                          </w:r>
                          <w:r w:rsidR="007C0549">
                            <w:rPr>
                              <w:color w:val="7E7E7E"/>
                              <w:spacing w:val="-2"/>
                            </w:rPr>
                            <w:t>6</w:t>
                          </w:r>
                        </w:p>
                      </w:txbxContent>
                    </wps:txbx>
                    <wps:bodyPr wrap="square" lIns="0" tIns="0" rIns="0" bIns="0" rtlCol="0">
                      <a:noAutofit/>
                    </wps:bodyPr>
                  </wps:wsp>
                </a:graphicData>
              </a:graphic>
            </wp:anchor>
          </w:drawing>
        </mc:Choice>
        <mc:Fallback>
          <w:pict>
            <v:shapetype w14:anchorId="27879C9D" id="_x0000_t202" coordsize="21600,21600" o:spt="202" path="m,l,21600r21600,l21600,xe">
              <v:stroke joinstyle="miter"/>
              <v:path gradientshapeok="t" o:connecttype="rect"/>
            </v:shapetype>
            <v:shape id="Textbox 1" o:spid="_x0000_s1026" type="#_x0000_t202"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" filled="f" stroked="f">
              <v:textbox inset="0,0,0,0">
                <w:txbxContent>
                  <w:p w14:paraId="674B1611" w14:textId="0BE0E306" w:rsidR="009C5C9A" w:rsidRDefault="00000000">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7C0549">
                      <w:rPr>
                        <w:color w:val="7E7E7E"/>
                        <w:spacing w:val="-2"/>
                      </w:rPr>
                      <w:t>30</w:t>
                    </w:r>
                    <w:r>
                      <w:rPr>
                        <w:color w:val="7E7E7E"/>
                        <w:spacing w:val="-2"/>
                      </w:rPr>
                      <w:t>.</w:t>
                    </w:r>
                    <w:r w:rsidR="0044540D">
                      <w:rPr>
                        <w:color w:val="7E7E7E"/>
                        <w:spacing w:val="-2"/>
                      </w:rPr>
                      <w:t>0</w:t>
                    </w:r>
                    <w:r w:rsidR="007C0549">
                      <w:rPr>
                        <w:color w:val="7E7E7E"/>
                        <w:spacing w:val="-2"/>
                      </w:rPr>
                      <w:t>4</w:t>
                    </w:r>
                    <w:r>
                      <w:rPr>
                        <w:color w:val="7E7E7E"/>
                        <w:spacing w:val="-2"/>
                      </w:rPr>
                      <w:t>.202</w:t>
                    </w:r>
                    <w:r w:rsidR="007C0549">
                      <w:rPr>
                        <w:color w:val="7E7E7E"/>
                        <w:spacing w:val="-2"/>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E0D"/>
    <w:multiLevelType w:val="multilevel"/>
    <w:tmpl w:val="878EC3B2"/>
    <w:lvl w:ilvl="0">
      <w:start w:val="11"/>
      <w:numFmt w:val="decimal"/>
      <w:lvlText w:val="%1"/>
      <w:lvlJc w:val="left"/>
      <w:pPr>
        <w:ind w:left="1353" w:hanging="504"/>
      </w:pPr>
      <w:rPr>
        <w:rFonts w:hint="default"/>
        <w:lang w:val="tr-TR" w:eastAsia="en-US" w:bidi="ar-SA"/>
      </w:rPr>
    </w:lvl>
    <w:lvl w:ilvl="1">
      <w:start w:val="3"/>
      <w:numFmt w:val="decimal"/>
      <w:lvlText w:val="%1.%2."/>
      <w:lvlJc w:val="left"/>
      <w:pPr>
        <w:ind w:left="1353" w:hanging="504"/>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2" w15:restartNumberingAfterBreak="0">
    <w:nsid w:val="679D2D7D"/>
    <w:multiLevelType w:val="multilevel"/>
    <w:tmpl w:val="314A3792"/>
    <w:lvl w:ilvl="0">
      <w:start w:val="6"/>
      <w:numFmt w:val="decimal"/>
      <w:lvlText w:val="%1"/>
      <w:lvlJc w:val="left"/>
      <w:pPr>
        <w:ind w:left="1240" w:hanging="392"/>
      </w:pPr>
      <w:rPr>
        <w:rFonts w:hint="default"/>
        <w:lang w:val="tr-TR" w:eastAsia="en-US" w:bidi="ar-SA"/>
      </w:rPr>
    </w:lvl>
    <w:lvl w:ilvl="1">
      <w:start w:val="2"/>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abstractNum w:abstractNumId="3" w15:restartNumberingAfterBreak="0">
    <w:nsid w:val="7F037A86"/>
    <w:multiLevelType w:val="multilevel"/>
    <w:tmpl w:val="8F484CFE"/>
    <w:lvl w:ilvl="0">
      <w:start w:val="1"/>
      <w:numFmt w:val="decimal"/>
      <w:lvlText w:val="%1."/>
      <w:lvlJc w:val="left"/>
      <w:pPr>
        <w:ind w:left="362" w:hanging="221"/>
      </w:pPr>
      <w:rPr>
        <w:rFonts w:ascii="Calibri" w:eastAsia="Calibri" w:hAnsi="Calibri" w:cs="Calibri"/>
        <w:b/>
        <w:i w:val="0"/>
        <w:sz w:val="22"/>
        <w:szCs w:val="22"/>
      </w:rPr>
    </w:lvl>
    <w:lvl w:ilvl="1">
      <w:start w:val="1"/>
      <w:numFmt w:val="decimal"/>
      <w:lvlText w:val="%1.%2."/>
      <w:lvlJc w:val="left"/>
      <w:pPr>
        <w:ind w:left="1240" w:hanging="392"/>
      </w:pPr>
      <w:rPr>
        <w:rFonts w:ascii="Calibri" w:eastAsia="Calibri" w:hAnsi="Calibri" w:cs="Calibri"/>
        <w:b/>
        <w:i w:val="0"/>
        <w:sz w:val="22"/>
        <w:szCs w:val="22"/>
      </w:rPr>
    </w:lvl>
    <w:lvl w:ilvl="2">
      <w:start w:val="1"/>
      <w:numFmt w:val="decimal"/>
      <w:lvlText w:val="%1.%2.%3."/>
      <w:lvlJc w:val="left"/>
      <w:pPr>
        <w:ind w:left="849" w:hanging="597"/>
      </w:pPr>
      <w:rPr>
        <w:rFonts w:ascii="Calibri" w:eastAsia="Calibri" w:hAnsi="Calibri" w:cs="Calibri"/>
        <w:b/>
        <w:i w:val="0"/>
        <w:sz w:val="22"/>
        <w:szCs w:val="22"/>
      </w:rPr>
    </w:lvl>
    <w:lvl w:ilvl="3">
      <w:numFmt w:val="bullet"/>
      <w:lvlText w:val="•"/>
      <w:lvlJc w:val="left"/>
      <w:pPr>
        <w:ind w:left="1240" w:hanging="598"/>
      </w:pPr>
    </w:lvl>
    <w:lvl w:ilvl="4">
      <w:numFmt w:val="bullet"/>
      <w:lvlText w:val="•"/>
      <w:lvlJc w:val="left"/>
      <w:pPr>
        <w:ind w:left="1400" w:hanging="598"/>
      </w:pPr>
    </w:lvl>
    <w:lvl w:ilvl="5">
      <w:numFmt w:val="bullet"/>
      <w:lvlText w:val="•"/>
      <w:lvlJc w:val="left"/>
      <w:pPr>
        <w:ind w:left="1420" w:hanging="598"/>
      </w:pPr>
    </w:lvl>
    <w:lvl w:ilvl="6">
      <w:numFmt w:val="bullet"/>
      <w:lvlText w:val="•"/>
      <w:lvlJc w:val="left"/>
      <w:pPr>
        <w:ind w:left="3063" w:hanging="598"/>
      </w:pPr>
    </w:lvl>
    <w:lvl w:ilvl="7">
      <w:numFmt w:val="bullet"/>
      <w:lvlText w:val="•"/>
      <w:lvlJc w:val="left"/>
      <w:pPr>
        <w:ind w:left="4707" w:hanging="598"/>
      </w:pPr>
    </w:lvl>
    <w:lvl w:ilvl="8">
      <w:numFmt w:val="bullet"/>
      <w:lvlText w:val="•"/>
      <w:lvlJc w:val="left"/>
      <w:pPr>
        <w:ind w:left="6351" w:hanging="597"/>
      </w:pPr>
    </w:lvl>
  </w:abstractNum>
  <w:num w:numId="1" w16cid:durableId="1901362314">
    <w:abstractNumId w:val="0"/>
  </w:num>
  <w:num w:numId="2" w16cid:durableId="245118777">
    <w:abstractNumId w:val="2"/>
  </w:num>
  <w:num w:numId="3" w16cid:durableId="1091968844">
    <w:abstractNumId w:val="1"/>
  </w:num>
  <w:num w:numId="4" w16cid:durableId="210036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8259B"/>
    <w:rsid w:val="000A3255"/>
    <w:rsid w:val="000D63DC"/>
    <w:rsid w:val="002B2CCE"/>
    <w:rsid w:val="00326DCF"/>
    <w:rsid w:val="00367A41"/>
    <w:rsid w:val="0044540D"/>
    <w:rsid w:val="00523029"/>
    <w:rsid w:val="00533E44"/>
    <w:rsid w:val="00586836"/>
    <w:rsid w:val="00786439"/>
    <w:rsid w:val="007C0549"/>
    <w:rsid w:val="008C072A"/>
    <w:rsid w:val="009C5C9A"/>
    <w:rsid w:val="009F6E28"/>
    <w:rsid w:val="00A20E7D"/>
    <w:rsid w:val="00AE3C52"/>
    <w:rsid w:val="00B046AE"/>
    <w:rsid w:val="00B5210C"/>
    <w:rsid w:val="00C34EC1"/>
    <w:rsid w:val="00CB65BE"/>
    <w:rsid w:val="00F83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849"/>
      <w:jc w:val="both"/>
    </w:pPr>
  </w:style>
  <w:style w:type="paragraph" w:styleId="ListParagraph">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4540D"/>
    <w:pPr>
      <w:tabs>
        <w:tab w:val="center" w:pos="4536"/>
        <w:tab w:val="right" w:pos="9072"/>
      </w:tabs>
    </w:pPr>
  </w:style>
  <w:style w:type="character" w:customStyle="1" w:styleId="HeaderChar">
    <w:name w:val="Header Char"/>
    <w:basedOn w:val="DefaultParagraphFont"/>
    <w:link w:val="Header"/>
    <w:uiPriority w:val="99"/>
    <w:rsid w:val="0044540D"/>
    <w:rPr>
      <w:rFonts w:ascii="Calibri" w:eastAsia="Calibri" w:hAnsi="Calibri" w:cs="Calibri"/>
      <w:lang w:val="tr-TR"/>
    </w:rPr>
  </w:style>
  <w:style w:type="paragraph" w:styleId="Footer">
    <w:name w:val="footer"/>
    <w:basedOn w:val="Normal"/>
    <w:link w:val="FooterChar"/>
    <w:uiPriority w:val="99"/>
    <w:unhideWhenUsed/>
    <w:rsid w:val="0044540D"/>
    <w:pPr>
      <w:tabs>
        <w:tab w:val="center" w:pos="4536"/>
        <w:tab w:val="right" w:pos="9072"/>
      </w:tabs>
    </w:pPr>
  </w:style>
  <w:style w:type="character" w:customStyle="1" w:styleId="FooterChar">
    <w:name w:val="Footer Char"/>
    <w:basedOn w:val="DefaultParagraphFont"/>
    <w:link w:val="Footer"/>
    <w:uiPriority w:val="99"/>
    <w:rsid w:val="0044540D"/>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03-025-05828-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Lokman Onur Uyanık</cp:lastModifiedBy>
  <cp:revision>5</cp:revision>
  <dcterms:created xsi:type="dcterms:W3CDTF">2026-04-30T10:42:00Z</dcterms:created>
  <dcterms:modified xsi:type="dcterms:W3CDTF">2026-05-04T06:14:00Z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