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b w:val="1"/>
          <w:bCs w:val="1"/>
          <w:rtl w:val="0"/>
        </w:rPr>
        <w:t xml:space="preserve">ACADEMIC CURRICULUM VITAE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numPr>
          <w:ilvl w:val="0"/>
          <w:numId w:val="2"/>
        </w:numPr>
        <w:ind w:left="362" w:hanging="221"/>
        <w:jc w:val="left"/>
        <w:rPr/>
      </w:pPr>
      <w:r w:rsidDel="00000000" w:rsidR="00000000" w:rsidRPr="00000000">
        <w:rPr>
          <w:b w:val="1"/>
          <w:bCs w:val="1"/>
          <w:rtl w:val="0"/>
        </w:rPr>
        <w:t xml:space="preserve">Name Surname: </w:t>
      </w:r>
      <w:r w:rsidDel="00000000" w:rsidR="00000000" w:rsidRPr="00000000">
        <w:rPr>
          <w:rtl w:val="0"/>
        </w:rPr>
        <w:t xml:space="preserve">Gözde Canik</w:t>
      </w:r>
    </w:p>
    <w:p w:rsidR="00000000" w:rsidDel="00000000" w:rsidP="00000000" w:rsidRDefault="00000000" w:rsidRPr="00000000" w14:paraId="00000004">
      <w:pPr>
        <w:numPr>
          <w:ilvl w:val="0"/>
          <w:numId w:val="2"/>
        </w:numPr>
        <w:ind w:left="362" w:hanging="221"/>
        <w:jc w:val="left"/>
        <w:rPr/>
      </w:pPr>
      <w:r w:rsidDel="00000000" w:rsidR="00000000" w:rsidRPr="00000000">
        <w:rPr>
          <w:b w:val="1"/>
          <w:bCs w:val="1"/>
          <w:rtl w:val="0"/>
        </w:rPr>
        <w:t xml:space="preserve">Title: </w:t>
      </w:r>
      <w:r w:rsidDel="00000000" w:rsidR="00000000" w:rsidRPr="00000000">
        <w:rPr>
          <w:rtl w:val="0"/>
        </w:rPr>
        <w:t xml:space="preserve">Assist. Prof. Dr.</w:t>
      </w:r>
    </w:p>
    <w:p w:rsidR="00000000" w:rsidDel="00000000" w:rsidP="00000000" w:rsidRDefault="00000000" w:rsidRPr="00000000" w14:paraId="00000005">
      <w:pPr>
        <w:numPr>
          <w:ilvl w:val="0"/>
          <w:numId w:val="2"/>
        </w:numPr>
        <w:ind w:left="362" w:hanging="221"/>
        <w:jc w:val="left"/>
        <w:rPr>
          <w:b w:val="1"/>
          <w:bCs w:val="1"/>
        </w:rPr>
      </w:pPr>
      <w:r w:rsidDel="00000000" w:rsidR="00000000" w:rsidRPr="00000000">
        <w:rPr>
          <w:b w:val="1"/>
          <w:bCs w:val="1"/>
          <w:rtl w:val="0"/>
        </w:rPr>
        <w:t xml:space="preserve">Educational Background:</w:t>
      </w:r>
    </w:p>
    <w:p w:rsidR="00000000" w:rsidDel="00000000" w:rsidP="00000000" w:rsidRDefault="00000000" w:rsidRPr="00000000" w14:paraId="00000006">
      <w:pPr>
        <w:rPr>
          <w:b w:val="1"/>
          <w:bCs w:val="1"/>
        </w:rPr>
      </w:pPr>
      <w:r w:rsidDel="00000000" w:rsidR="00000000" w:rsidRPr="00000000">
        <w:rPr>
          <w:rtl w:val="0"/>
        </w:rPr>
      </w:r>
    </w:p>
    <w:tbl>
      <w:tblPr>
        <w:tblStyle w:val="Table1"/>
        <w:tblW w:w="9564.0" w:type="dxa"/>
        <w:jc w:val="left"/>
        <w:tblInd w:w="41.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2177"/>
        <w:gridCol w:w="2610"/>
        <w:gridCol w:w="3878"/>
        <w:gridCol w:w="899"/>
        <w:tblGridChange w:id="0">
          <w:tblGrid>
            <w:gridCol w:w="2177"/>
            <w:gridCol w:w="2610"/>
            <w:gridCol w:w="3878"/>
            <w:gridCol w:w="899"/>
          </w:tblGrid>
        </w:tblGridChange>
      </w:tblGrid>
      <w:tr>
        <w:trPr>
          <w:cantSplit w:val="0"/>
          <w:trHeight w:val="402" w:hRule="atLeast"/>
          <w:tblHeader w:val="0"/>
        </w:trPr>
        <w:tc>
          <w:tcPr>
            <w:tcBorders>
              <w:bottom w:color="000000" w:space="0" w:sz="6" w:val="single"/>
            </w:tcBorders>
          </w:tcPr>
          <w:p w:rsidR="00000000" w:rsidDel="00000000" w:rsidP="00000000" w:rsidRDefault="00000000" w:rsidRPr="00000000" w14:paraId="00000007">
            <w:pPr>
              <w:rPr>
                <w:b w:val="1"/>
                <w:bCs w:val="1"/>
              </w:rPr>
            </w:pPr>
            <w:r w:rsidDel="00000000" w:rsidR="00000000" w:rsidRPr="00000000">
              <w:rPr>
                <w:b w:val="1"/>
                <w:bCs w:val="1"/>
                <w:rtl w:val="0"/>
              </w:rPr>
              <w:t xml:space="preserve">Degree</w:t>
            </w:r>
          </w:p>
        </w:tc>
        <w:tc>
          <w:tcPr>
            <w:tcBorders>
              <w:bottom w:color="000000" w:space="0" w:sz="6" w:val="single"/>
              <w:right w:color="000000" w:space="0" w:sz="4" w:val="single"/>
            </w:tcBorders>
          </w:tcPr>
          <w:p w:rsidR="00000000" w:rsidDel="00000000" w:rsidP="00000000" w:rsidRDefault="00000000" w:rsidRPr="00000000" w14:paraId="00000008">
            <w:pPr>
              <w:rPr>
                <w:b w:val="1"/>
                <w:bCs w:val="1"/>
              </w:rPr>
            </w:pPr>
            <w:r w:rsidDel="00000000" w:rsidR="00000000" w:rsidRPr="00000000">
              <w:rPr>
                <w:b w:val="1"/>
                <w:bCs w:val="1"/>
                <w:rtl w:val="0"/>
              </w:rPr>
              <w:t xml:space="preserve">Department/Program</w:t>
            </w:r>
          </w:p>
        </w:tc>
        <w:tc>
          <w:tcPr>
            <w:tcBorders>
              <w:left w:color="000000" w:space="0" w:sz="4" w:val="single"/>
              <w:bottom w:color="000000" w:space="0" w:sz="6" w:val="single"/>
              <w:right w:color="000000" w:space="0" w:sz="4" w:val="single"/>
            </w:tcBorders>
          </w:tcPr>
          <w:p w:rsidR="00000000" w:rsidDel="00000000" w:rsidP="00000000" w:rsidRDefault="00000000" w:rsidRPr="00000000" w14:paraId="00000009">
            <w:pPr>
              <w:rPr>
                <w:b w:val="1"/>
                <w:bCs w:val="1"/>
              </w:rPr>
            </w:pPr>
            <w:r w:rsidDel="00000000" w:rsidR="00000000" w:rsidRPr="00000000">
              <w:rPr>
                <w:b w:val="1"/>
                <w:bCs w:val="1"/>
                <w:rtl w:val="0"/>
              </w:rPr>
              <w:t xml:space="preserve">University</w:t>
            </w:r>
          </w:p>
        </w:tc>
        <w:tc>
          <w:tcPr>
            <w:tcBorders>
              <w:left w:color="000000" w:space="0" w:sz="4" w:val="single"/>
              <w:bottom w:color="000000" w:space="0" w:sz="6" w:val="single"/>
            </w:tcBorders>
          </w:tcPr>
          <w:p w:rsidR="00000000" w:rsidDel="00000000" w:rsidP="00000000" w:rsidRDefault="00000000" w:rsidRPr="00000000" w14:paraId="0000000A">
            <w:pPr>
              <w:rPr>
                <w:b w:val="1"/>
                <w:bCs w:val="1"/>
              </w:rPr>
            </w:pPr>
            <w:r w:rsidDel="00000000" w:rsidR="00000000" w:rsidRPr="00000000">
              <w:rPr>
                <w:b w:val="1"/>
                <w:bCs w:val="1"/>
                <w:rtl w:val="0"/>
              </w:rPr>
              <w:t xml:space="preserve">Year</w:t>
            </w:r>
          </w:p>
        </w:tc>
      </w:tr>
      <w:tr>
        <w:trPr>
          <w:cantSplit w:val="0"/>
          <w:trHeight w:val="404" w:hRule="atLeast"/>
          <w:tblHeader w:val="0"/>
        </w:trPr>
        <w:tc>
          <w:tcPr>
            <w:tcBorders>
              <w:top w:color="000000" w:space="0" w:sz="6" w:val="single"/>
              <w:bottom w:color="000000" w:space="0" w:sz="4" w:val="single"/>
              <w:right w:color="000000" w:space="0" w:sz="4" w:val="single"/>
            </w:tcBorders>
          </w:tcPr>
          <w:p w:rsidR="00000000" w:rsidDel="00000000" w:rsidP="00000000" w:rsidRDefault="00000000" w:rsidRPr="00000000" w14:paraId="0000000B">
            <w:pPr>
              <w:rPr/>
            </w:pPr>
            <w:r w:rsidDel="00000000" w:rsidR="00000000" w:rsidRPr="00000000">
              <w:rPr>
                <w:rtl w:val="0"/>
              </w:rPr>
              <w:t xml:space="preserve">Bachelor’s / Master’s</w:t>
            </w:r>
          </w:p>
        </w:tc>
        <w:tc>
          <w:tcPr>
            <w:tcBorders>
              <w:top w:color="000000" w:space="0" w:sz="6" w:val="single"/>
              <w:left w:color="000000" w:space="0" w:sz="4" w:val="single"/>
              <w:bottom w:color="000000" w:space="0" w:sz="4" w:val="single"/>
              <w:right w:color="000000" w:space="0" w:sz="4" w:val="single"/>
            </w:tcBorders>
          </w:tcPr>
          <w:p w:rsidR="00000000" w:rsidDel="00000000" w:rsidP="00000000" w:rsidRDefault="00000000" w:rsidRPr="00000000" w14:paraId="0000000C">
            <w:pPr>
              <w:rPr/>
            </w:pPr>
            <w:r w:rsidDel="00000000" w:rsidR="00000000" w:rsidRPr="00000000">
              <w:rPr>
                <w:rtl w:val="0"/>
              </w:rPr>
              <w:t xml:space="preserve">Dentistry</w:t>
            </w:r>
          </w:p>
        </w:tc>
        <w:tc>
          <w:tcPr>
            <w:tcBorders>
              <w:top w:color="000000" w:space="0" w:sz="6" w:val="single"/>
              <w:left w:color="000000" w:space="0" w:sz="4" w:val="single"/>
              <w:bottom w:color="000000" w:space="0" w:sz="4" w:val="single"/>
              <w:right w:color="000000" w:space="0" w:sz="4" w:val="single"/>
            </w:tcBorders>
          </w:tcPr>
          <w:p w:rsidR="00000000" w:rsidDel="00000000" w:rsidP="00000000" w:rsidRDefault="00000000" w:rsidRPr="00000000" w14:paraId="0000000D">
            <w:pPr>
              <w:rPr/>
            </w:pPr>
            <w:r w:rsidDel="00000000" w:rsidR="00000000" w:rsidRPr="00000000">
              <w:rPr>
                <w:rtl w:val="0"/>
              </w:rPr>
              <w:t xml:space="preserve">Near East Univesity</w:t>
            </w:r>
          </w:p>
        </w:tc>
        <w:tc>
          <w:tcPr>
            <w:tcBorders>
              <w:top w:color="000000" w:space="0" w:sz="6" w:val="single"/>
              <w:left w:color="000000" w:space="0" w:sz="4" w:val="single"/>
              <w:bottom w:color="000000" w:space="0" w:sz="4" w:val="single"/>
            </w:tcBorders>
          </w:tcPr>
          <w:p w:rsidR="00000000" w:rsidDel="00000000" w:rsidP="00000000" w:rsidRDefault="00000000" w:rsidRPr="00000000" w14:paraId="0000000E">
            <w:pPr>
              <w:rPr/>
            </w:pPr>
            <w:r w:rsidDel="00000000" w:rsidR="00000000" w:rsidRPr="00000000">
              <w:rPr>
                <w:rtl w:val="0"/>
              </w:rPr>
              <w:t xml:space="preserve">2020</w:t>
            </w:r>
          </w:p>
        </w:tc>
      </w:tr>
      <w:tr>
        <w:trPr>
          <w:cantSplit w:val="0"/>
          <w:trHeight w:val="528" w:hRule="atLeast"/>
          <w:tblHeader w:val="0"/>
        </w:trPr>
        <w:tc>
          <w:tcPr>
            <w:tcBorders>
              <w:top w:color="000000" w:space="0" w:sz="4" w:val="single"/>
              <w:right w:color="000000" w:space="0" w:sz="4" w:val="single"/>
            </w:tcBorders>
          </w:tcPr>
          <w:p w:rsidR="00000000" w:rsidDel="00000000" w:rsidP="00000000" w:rsidRDefault="00000000" w:rsidRPr="00000000" w14:paraId="0000000F">
            <w:pPr>
              <w:rPr/>
            </w:pPr>
            <w:r w:rsidDel="00000000" w:rsidR="00000000" w:rsidRPr="00000000">
              <w:rPr>
                <w:rtl w:val="0"/>
              </w:rPr>
              <w:t xml:space="preserve">PhD</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10">
            <w:pPr>
              <w:rPr/>
            </w:pPr>
            <w:r w:rsidDel="00000000" w:rsidR="00000000" w:rsidRPr="00000000">
              <w:rPr>
                <w:rtl w:val="0"/>
              </w:rPr>
              <w:t xml:space="preserve">Endodontics</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11">
            <w:pPr>
              <w:rPr/>
            </w:pPr>
            <w:r w:rsidDel="00000000" w:rsidR="00000000" w:rsidRPr="00000000">
              <w:rPr>
                <w:rtl w:val="0"/>
              </w:rPr>
              <w:t xml:space="preserve">Near East Univesity</w:t>
            </w:r>
          </w:p>
        </w:tc>
        <w:tc>
          <w:tcPr>
            <w:tcBorders>
              <w:top w:color="000000" w:space="0" w:sz="4" w:val="single"/>
              <w:left w:color="000000" w:space="0" w:sz="4" w:val="single"/>
            </w:tcBorders>
          </w:tcPr>
          <w:p w:rsidR="00000000" w:rsidDel="00000000" w:rsidP="00000000" w:rsidRDefault="00000000" w:rsidRPr="00000000" w14:paraId="00000012">
            <w:pPr>
              <w:rPr/>
            </w:pPr>
            <w:r w:rsidDel="00000000" w:rsidR="00000000" w:rsidRPr="00000000">
              <w:rPr>
                <w:rtl w:val="0"/>
              </w:rPr>
              <w:t xml:space="preserve">2024</w:t>
            </w:r>
          </w:p>
        </w:tc>
      </w:tr>
    </w:tbl>
    <w:p w:rsidR="00000000" w:rsidDel="00000000" w:rsidP="00000000" w:rsidRDefault="00000000" w:rsidRPr="00000000" w14:paraId="00000013">
      <w:pPr>
        <w:rPr>
          <w:b w:val="1"/>
          <w:bCs w:val="1"/>
        </w:rPr>
      </w:pPr>
      <w:r w:rsidDel="00000000" w:rsidR="00000000" w:rsidRPr="00000000">
        <w:rPr>
          <w:rtl w:val="0"/>
        </w:rPr>
      </w:r>
    </w:p>
    <w:p w:rsidR="00000000" w:rsidDel="00000000" w:rsidP="00000000" w:rsidRDefault="00000000" w:rsidRPr="00000000" w14:paraId="00000014">
      <w:pPr>
        <w:numPr>
          <w:ilvl w:val="0"/>
          <w:numId w:val="2"/>
        </w:numPr>
        <w:ind w:left="362" w:hanging="221"/>
        <w:jc w:val="left"/>
        <w:rPr>
          <w:b w:val="1"/>
          <w:bCs w:val="1"/>
        </w:rPr>
      </w:pPr>
      <w:r w:rsidDel="00000000" w:rsidR="00000000" w:rsidRPr="00000000">
        <w:rPr>
          <w:b w:val="1"/>
          <w:bCs w:val="1"/>
          <w:rtl w:val="0"/>
        </w:rPr>
        <w:t xml:space="preserve">Master’s / PhD Thesis</w:t>
      </w:r>
    </w:p>
    <w:p w:rsidR="00000000" w:rsidDel="00000000" w:rsidP="00000000" w:rsidRDefault="00000000" w:rsidRPr="00000000" w14:paraId="00000015">
      <w:pPr>
        <w:rPr>
          <w:b w:val="1"/>
          <w:bCs w:val="1"/>
        </w:rPr>
      </w:pPr>
      <w:r w:rsidDel="00000000" w:rsidR="00000000" w:rsidRPr="00000000">
        <w:rPr>
          <w:rtl w:val="0"/>
        </w:rPr>
      </w:r>
    </w:p>
    <w:p w:rsidR="00000000" w:rsidDel="00000000" w:rsidP="00000000" w:rsidRDefault="00000000" w:rsidRPr="00000000" w14:paraId="00000016">
      <w:pPr>
        <w:numPr>
          <w:ilvl w:val="1"/>
          <w:numId w:val="2"/>
        </w:numPr>
        <w:ind w:left="849" w:hanging="408"/>
        <w:rPr/>
      </w:pPr>
      <w:r w:rsidDel="00000000" w:rsidR="00000000" w:rsidRPr="00000000">
        <w:rPr>
          <w:b w:val="1"/>
          <w:bCs w:val="1"/>
          <w:rtl w:val="0"/>
        </w:rPr>
        <w:t xml:space="preserve">PhD Thesis /Medical Specialty Thesis Title and Advisor(s): </w:t>
      </w:r>
      <w:r w:rsidDel="00000000" w:rsidR="00000000" w:rsidRPr="00000000">
        <w:rPr>
          <w:rtl w:val="0"/>
        </w:rPr>
        <w:t xml:space="preserve">Evaluation of Microvoid and Microleakage Potential of Bulk-Fill Resin Composites in MOD Restorations (2024). Prof. Dr. Nuran Ulusoy</w:t>
      </w:r>
    </w:p>
    <w:p w:rsidR="00000000" w:rsidDel="00000000" w:rsidP="00000000" w:rsidRDefault="00000000" w:rsidRPr="00000000" w14:paraId="00000017">
      <w:pPr>
        <w:ind w:left="849" w:firstLine="0"/>
        <w:rPr/>
      </w:pPr>
      <w:r w:rsidDel="00000000" w:rsidR="00000000" w:rsidRPr="00000000">
        <w:rPr>
          <w:rtl w:val="0"/>
        </w:rPr>
      </w:r>
    </w:p>
    <w:p w:rsidR="00000000" w:rsidDel="00000000" w:rsidP="00000000" w:rsidRDefault="00000000" w:rsidRPr="00000000" w14:paraId="00000018">
      <w:pPr>
        <w:numPr>
          <w:ilvl w:val="0"/>
          <w:numId w:val="2"/>
        </w:numPr>
        <w:ind w:left="362" w:hanging="221"/>
        <w:jc w:val="left"/>
        <w:rPr>
          <w:b w:val="1"/>
          <w:bCs w:val="1"/>
        </w:rPr>
      </w:pPr>
      <w:r w:rsidDel="00000000" w:rsidR="00000000" w:rsidRPr="00000000">
        <w:rPr>
          <w:b w:val="1"/>
          <w:bCs w:val="1"/>
          <w:rtl w:val="0"/>
        </w:rPr>
        <w:t xml:space="preserve">Academic Titles: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2"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Date for Assistant Professorship: 30.09.2024</w:t>
      </w:r>
      <w:r w:rsidDel="00000000" w:rsidR="00000000" w:rsidRPr="00000000">
        <w:rPr>
          <w:rtl w:val="0"/>
        </w:rPr>
      </w:r>
    </w:p>
    <w:p w:rsidR="00000000" w:rsidDel="00000000" w:rsidP="00000000" w:rsidRDefault="00000000" w:rsidRPr="00000000" w14:paraId="0000001A">
      <w:pPr>
        <w:rPr>
          <w:b w:val="1"/>
          <w:bCs w:val="1"/>
        </w:rPr>
      </w:pPr>
      <w:r w:rsidDel="00000000" w:rsidR="00000000" w:rsidRPr="00000000">
        <w:rPr>
          <w:rtl w:val="0"/>
        </w:rPr>
      </w:r>
    </w:p>
    <w:p w:rsidR="00000000" w:rsidDel="00000000" w:rsidP="00000000" w:rsidRDefault="00000000" w:rsidRPr="00000000" w14:paraId="0000001B">
      <w:pPr>
        <w:numPr>
          <w:ilvl w:val="0"/>
          <w:numId w:val="2"/>
        </w:numPr>
        <w:ind w:left="362" w:hanging="221"/>
        <w:jc w:val="left"/>
        <w:rPr>
          <w:b w:val="1"/>
          <w:bCs w:val="1"/>
        </w:rPr>
      </w:pPr>
      <w:r w:rsidDel="00000000" w:rsidR="00000000" w:rsidRPr="00000000">
        <w:rPr>
          <w:b w:val="1"/>
          <w:bCs w:val="1"/>
          <w:rtl w:val="0"/>
        </w:rPr>
        <w:t xml:space="preserve">Supervised Master’s and PhD Theses:</w:t>
      </w:r>
    </w:p>
    <w:p w:rsidR="00000000" w:rsidDel="00000000" w:rsidP="00000000" w:rsidRDefault="00000000" w:rsidRPr="00000000" w14:paraId="0000001C">
      <w:pPr>
        <w:rPr>
          <w:b w:val="1"/>
          <w:bCs w:val="1"/>
        </w:rPr>
      </w:pPr>
      <w:r w:rsidDel="00000000" w:rsidR="00000000" w:rsidRPr="00000000">
        <w:rPr>
          <w:rtl w:val="0"/>
        </w:rPr>
      </w:r>
    </w:p>
    <w:p w:rsidR="00000000" w:rsidDel="00000000" w:rsidP="00000000" w:rsidRDefault="00000000" w:rsidRPr="00000000" w14:paraId="0000001D">
      <w:pPr>
        <w:numPr>
          <w:ilvl w:val="1"/>
          <w:numId w:val="1"/>
        </w:numPr>
        <w:ind w:left="1240" w:hanging="392"/>
        <w:jc w:val="both"/>
        <w:rPr>
          <w:b w:val="1"/>
          <w:bCs w:val="1"/>
        </w:rPr>
      </w:pPr>
      <w:r w:rsidDel="00000000" w:rsidR="00000000" w:rsidRPr="00000000">
        <w:rPr>
          <w:b w:val="1"/>
          <w:bCs w:val="1"/>
          <w:rtl w:val="0"/>
        </w:rPr>
        <w:t xml:space="preserve">PhD Theses</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2" w:right="0" w:hanging="221"/>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Publications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2"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849" w:right="0" w:hanging="408"/>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Articles Published in International Peer-Reviewed Journals (SCI,SSCI, AHCI, ESCI, Scopus)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78.99999999999999" w:before="0" w:line="259" w:lineRule="auto"/>
        <w:ind w:left="849"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1469"/>
        </w:tabs>
        <w:spacing w:after="0" w:before="78.99999999999999" w:line="360" w:lineRule="auto"/>
        <w:ind w:left="849" w:right="420" w:hanging="598"/>
        <w:jc w:val="both"/>
        <w:rPr/>
      </w:pPr>
      <w:r w:rsidDel="00000000" w:rsidR="00000000" w:rsidRPr="00000000">
        <w:rPr>
          <w:rFonts w:ascii="Calibri" w:cs="Calibri" w:eastAsia="Calibri" w:hAnsi="Calibri"/>
          <w:b w:val="0"/>
          <w:bCs w:val="0"/>
          <w:i w:val="0"/>
          <w:iCs w:val="0"/>
          <w:smallCaps w:val="0"/>
          <w:strike w:val="0"/>
          <w:color w:val="222222"/>
          <w:sz w:val="22"/>
          <w:szCs w:val="22"/>
          <w:highlight w:val="white"/>
          <w:u w:val="none"/>
          <w:vertAlign w:val="baseline"/>
          <w:rtl w:val="0"/>
        </w:rPr>
        <w:t xml:space="preserve">Canik, G., Ulusoy, N., &amp; Orhan, K. (2024). Evaluation of Microvoid and Microleakage Potential of Bulk-Fill Resin Composites in MOD Restorations. </w:t>
      </w:r>
      <w:r w:rsidDel="00000000" w:rsidR="00000000" w:rsidRPr="00000000">
        <w:rPr>
          <w:rFonts w:ascii="Calibri" w:cs="Calibri" w:eastAsia="Calibri" w:hAnsi="Calibri"/>
          <w:b w:val="0"/>
          <w:bCs w:val="0"/>
          <w:i w:val="1"/>
          <w:iCs w:val="1"/>
          <w:smallCaps w:val="0"/>
          <w:strike w:val="0"/>
          <w:color w:val="222222"/>
          <w:sz w:val="22"/>
          <w:szCs w:val="22"/>
          <w:highlight w:val="white"/>
          <w:u w:val="none"/>
          <w:vertAlign w:val="baseline"/>
          <w:rtl w:val="0"/>
        </w:rPr>
        <w:t xml:space="preserve">Coatings</w:t>
      </w:r>
      <w:r w:rsidDel="00000000" w:rsidR="00000000" w:rsidRPr="00000000">
        <w:rPr>
          <w:rFonts w:ascii="Calibri" w:cs="Calibri" w:eastAsia="Calibri" w:hAnsi="Calibri"/>
          <w:b w:val="0"/>
          <w:bCs w:val="0"/>
          <w:i w:val="0"/>
          <w:iCs w:val="0"/>
          <w:smallCaps w:val="0"/>
          <w:strike w:val="0"/>
          <w:color w:val="222222"/>
          <w:sz w:val="22"/>
          <w:szCs w:val="22"/>
          <w:highlight w:val="white"/>
          <w:u w:val="none"/>
          <w:vertAlign w:val="baseline"/>
          <w:rtl w:val="0"/>
        </w:rPr>
        <w:t xml:space="preserve">, </w:t>
      </w:r>
      <w:r w:rsidDel="00000000" w:rsidR="00000000" w:rsidRPr="00000000">
        <w:rPr>
          <w:rFonts w:ascii="Calibri" w:cs="Calibri" w:eastAsia="Calibri" w:hAnsi="Calibri"/>
          <w:b w:val="0"/>
          <w:bCs w:val="0"/>
          <w:i w:val="1"/>
          <w:iCs w:val="1"/>
          <w:smallCaps w:val="0"/>
          <w:strike w:val="0"/>
          <w:color w:val="222222"/>
          <w:sz w:val="22"/>
          <w:szCs w:val="22"/>
          <w:highlight w:val="white"/>
          <w:u w:val="none"/>
          <w:vertAlign w:val="baseline"/>
          <w:rtl w:val="0"/>
        </w:rPr>
        <w:t xml:space="preserve">14</w:t>
      </w:r>
      <w:r w:rsidDel="00000000" w:rsidR="00000000" w:rsidRPr="00000000">
        <w:rPr>
          <w:rFonts w:ascii="Calibri" w:cs="Calibri" w:eastAsia="Calibri" w:hAnsi="Calibri"/>
          <w:b w:val="0"/>
          <w:bCs w:val="0"/>
          <w:i w:val="0"/>
          <w:iCs w:val="0"/>
          <w:smallCaps w:val="0"/>
          <w:strike w:val="0"/>
          <w:color w:val="222222"/>
          <w:sz w:val="22"/>
          <w:szCs w:val="22"/>
          <w:highlight w:val="white"/>
          <w:u w:val="none"/>
          <w:vertAlign w:val="baseline"/>
          <w:rtl w:val="0"/>
        </w:rPr>
        <w:t xml:space="preserve">(3), 329.       </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849" w:right="0" w:firstLine="0"/>
        <w:jc w:val="righ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849" w:right="0" w:firstLine="0"/>
        <w:jc w:val="righ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849" w:right="0" w:hanging="408"/>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Articles Published in Other International Peer-Reviewed Journals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849" w:right="0" w:firstLine="0"/>
        <w:jc w:val="righ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849"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7.2.1.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849" w:right="0" w:firstLine="0"/>
        <w:jc w:val="righ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849" w:right="0" w:firstLine="0"/>
        <w:jc w:val="right"/>
        <w:rPr>
          <w:rFonts w:ascii="Calibri" w:cs="Calibri" w:eastAsia="Calibri" w:hAnsi="Calibri"/>
          <w:b w:val="1"/>
          <w:bCs w:val="1"/>
          <w:i w:val="0"/>
          <w:iCs w:val="0"/>
          <w:smallCaps w:val="0"/>
          <w:strike w:val="0"/>
          <w:color w:val="000000"/>
          <w:sz w:val="22"/>
          <w:szCs w:val="22"/>
          <w:u w:val="none"/>
          <w:shd w:fill="auto" w:val="clear"/>
          <w:vertAlign w:val="baseline"/>
        </w:rPr>
      </w:pPr>
      <w:bookmarkStart w:colFirst="0" w:colLast="0" w:name="_heading=h.c3d7q1b77j0n" w:id="0"/>
      <w:bookmarkEnd w:id="0"/>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849" w:right="0" w:hanging="408"/>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Papers Presented at International Scientific Conferences and Published in Conference Proceedings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849"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08"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7.3.1.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Canik Gözde, Karakaya İzgen, Abduljalil Günal Burcu (2021). How Do Background and Cement Shade Affect Resin Matrix Ceramic CAD/CAM Blocks’ Color. 10th Virtual Conseuro 2021 Congress.</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08"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7.3.2.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Paralı Emine, Canik Gözde, İsmail Serhat Sadıkoğlu, Ulusoy Nuran (2021). Effect of Beverages on Color Stability of a High Viscosity Glass Ionomer Cement.</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08"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08"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7.3.3</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Canik Gözde, Toksoy Dilem, Özberk Tağmaç (2023). Ortodontik Tedavi Sonrası Estetiğin Rehabilitasyonu: Vaka Sunumu. 30. Uluslararası Bilimsel ve Kongre Sergisi İzmir Diş Hekimleri Odası (Poster).</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708" w:right="0" w:firstLine="0"/>
        <w:jc w:val="both"/>
        <w:rPr>
          <w:rFonts w:ascii="Calibri" w:cs="Calibri" w:eastAsia="Calibri" w:hAnsi="Calibri"/>
          <w:b w:val="1"/>
          <w:bCs w:val="1"/>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7.3.4.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Canik Gözde, Vaizoğlu Aksoy Gözde (2023). Universal Kompozit İle Tamir Edilmiş Geleneksel Kompozitin Kahve İle Renklenme Sonucu Renk Stabilitesi. 30. Uluslararası Bilimsel ve Kongre Sergisi İzmir Diş Hekimleri Odası (Sözlü Bildiri).</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1">
      <w:pPr>
        <w:ind w:left="441" w:firstLine="0"/>
        <w:jc w:val="both"/>
        <w:rPr>
          <w:b w:val="1"/>
          <w:bCs w:val="1"/>
        </w:rPr>
      </w:pPr>
      <w:r w:rsidDel="00000000" w:rsidR="00000000" w:rsidRPr="00000000">
        <w:rPr>
          <w:b w:val="1"/>
          <w:bCs w:val="1"/>
          <w:rtl w:val="0"/>
        </w:rPr>
        <w:t xml:space="preserve">7.4. National/International Books or Book Chapters </w:t>
      </w:r>
    </w:p>
    <w:p w:rsidR="00000000" w:rsidDel="00000000" w:rsidP="00000000" w:rsidRDefault="00000000" w:rsidRPr="00000000" w14:paraId="00000032">
      <w:pPr>
        <w:ind w:left="900" w:firstLine="0"/>
        <w:rPr>
          <w:b w:val="1"/>
          <w:bCs w:val="1"/>
        </w:rPr>
      </w:pPr>
      <w:r w:rsidDel="00000000" w:rsidR="00000000" w:rsidRPr="00000000">
        <w:rPr>
          <w:b w:val="1"/>
          <w:bCs w:val="1"/>
          <w:rtl w:val="0"/>
        </w:rPr>
        <w:t xml:space="preserve">7.4.1</w:t>
      </w:r>
    </w:p>
    <w:p w:rsidR="00000000" w:rsidDel="00000000" w:rsidP="00000000" w:rsidRDefault="00000000" w:rsidRPr="00000000" w14:paraId="00000033">
      <w:pPr>
        <w:ind w:left="441" w:firstLine="0"/>
        <w:jc w:val="both"/>
        <w:rPr>
          <w:b w:val="1"/>
          <w:bCs w:val="1"/>
        </w:rPr>
      </w:pPr>
      <w:r w:rsidDel="00000000" w:rsidR="00000000" w:rsidRPr="00000000">
        <w:rPr>
          <w:rtl w:val="0"/>
        </w:rPr>
      </w:r>
    </w:p>
    <w:p w:rsidR="00000000" w:rsidDel="00000000" w:rsidP="00000000" w:rsidRDefault="00000000" w:rsidRPr="00000000" w14:paraId="00000034">
      <w:pPr>
        <w:ind w:left="441" w:firstLine="0"/>
        <w:jc w:val="both"/>
        <w:rPr>
          <w:b w:val="1"/>
          <w:bCs w:val="1"/>
        </w:rPr>
      </w:pPr>
      <w:r w:rsidDel="00000000" w:rsidR="00000000" w:rsidRPr="00000000">
        <w:rPr>
          <w:b w:val="1"/>
          <w:bCs w:val="1"/>
          <w:rtl w:val="0"/>
        </w:rPr>
        <w:t xml:space="preserve">7.5. Articles Published in National Peer-Reviewed Journals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849"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7.5.1.</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849"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2" w:right="0" w:hanging="2.0000000000000284"/>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Projects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2" w:right="0" w:firstLine="0"/>
        <w:jc w:val="righ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90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8.1.</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2"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2" w:right="0" w:hanging="2.0000000000000284"/>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Administrative Responsibilities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2"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90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9.1.</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2" w:right="0" w:hanging="2.0000000000000284"/>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Memberships in Scientific and Professional Organizations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2"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90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10.1.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Cyprus Turkish Chamber of Dentists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2" w:right="0" w:hanging="2.0000000000000284"/>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Awards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2"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60" w:before="0" w:line="259" w:lineRule="auto"/>
        <w:ind w:left="849" w:right="0" w:firstLine="50.99999999999994"/>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2"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12. Undergraduate and Graduate Courses Taught in the Last Two Years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2"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bl>
      <w:tblPr>
        <w:tblStyle w:val="Table2"/>
        <w:tblW w:w="9052.0" w:type="dxa"/>
        <w:jc w:val="left"/>
        <w:tblLayout w:type="fixed"/>
        <w:tblLook w:val="0400"/>
      </w:tblPr>
      <w:tblGrid>
        <w:gridCol w:w="1250"/>
        <w:gridCol w:w="895"/>
        <w:gridCol w:w="3795"/>
        <w:gridCol w:w="806"/>
        <w:gridCol w:w="1151"/>
        <w:gridCol w:w="1155"/>
        <w:tblGridChange w:id="0">
          <w:tblGrid>
            <w:gridCol w:w="1250"/>
            <w:gridCol w:w="895"/>
            <w:gridCol w:w="3795"/>
            <w:gridCol w:w="806"/>
            <w:gridCol w:w="1151"/>
            <w:gridCol w:w="1155"/>
          </w:tblGrid>
        </w:tblGridChange>
      </w:tblGrid>
      <w:tr>
        <w:trPr>
          <w:cantSplit w:val="0"/>
          <w:trHeight w:val="315" w:hRule="atLeast"/>
          <w:tblHeader w:val="0"/>
        </w:trPr>
        <w:tc>
          <w:tcPr>
            <w:vMerge w:val="restart"/>
            <w:tcBorders>
              <w:top w:color="000000" w:space="0" w:sz="8" w:val="single"/>
              <w:left w:color="000000" w:space="0" w:sz="8" w:val="single"/>
              <w:bottom w:color="000000" w:space="0" w:sz="8" w:val="single"/>
              <w:right w:color="000000" w:space="0" w:sz="8" w:val="single"/>
            </w:tcBorders>
            <w:tcMar>
              <w:top w:w="0.0" w:type="dxa"/>
              <w:left w:w="115.0" w:type="dxa"/>
              <w:bottom w:w="0.0" w:type="dxa"/>
              <w:right w:w="115.0" w:type="dxa"/>
            </w:tcMar>
            <w:vAlign w:val="center"/>
          </w:tcPr>
          <w:p w:rsidR="00000000" w:rsidDel="00000000" w:rsidP="00000000" w:rsidRDefault="00000000" w:rsidRPr="00000000" w14:paraId="0000004D">
            <w:pPr>
              <w:spacing w:after="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Akademik Yıl</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tcMar>
              <w:top w:w="0.0" w:type="dxa"/>
              <w:left w:w="115.0" w:type="dxa"/>
              <w:bottom w:w="0.0" w:type="dxa"/>
              <w:right w:w="115.0" w:type="dxa"/>
            </w:tcMar>
            <w:vAlign w:val="center"/>
          </w:tcPr>
          <w:p w:rsidR="00000000" w:rsidDel="00000000" w:rsidP="00000000" w:rsidRDefault="00000000" w:rsidRPr="00000000" w14:paraId="0000004E">
            <w:pPr>
              <w:spacing w:after="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Dönem</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tcMar>
              <w:top w:w="0.0" w:type="dxa"/>
              <w:left w:w="115.0" w:type="dxa"/>
              <w:bottom w:w="0.0" w:type="dxa"/>
              <w:right w:w="115.0" w:type="dxa"/>
            </w:tcMar>
            <w:vAlign w:val="center"/>
          </w:tcPr>
          <w:p w:rsidR="00000000" w:rsidDel="00000000" w:rsidP="00000000" w:rsidRDefault="00000000" w:rsidRPr="00000000" w14:paraId="0000004F">
            <w:pPr>
              <w:spacing w:after="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Dersin Adı</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0.0" w:type="dxa"/>
              <w:left w:w="115.0" w:type="dxa"/>
              <w:bottom w:w="0.0" w:type="dxa"/>
              <w:right w:w="115.0" w:type="dxa"/>
            </w:tcMar>
            <w:vAlign w:val="center"/>
          </w:tcPr>
          <w:p w:rsidR="00000000" w:rsidDel="00000000" w:rsidP="00000000" w:rsidRDefault="00000000" w:rsidRPr="00000000" w14:paraId="00000050">
            <w:pPr>
              <w:spacing w:after="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Haftalık Saati</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tcMar>
              <w:top w:w="0.0" w:type="dxa"/>
              <w:left w:w="115.0" w:type="dxa"/>
              <w:bottom w:w="0.0" w:type="dxa"/>
              <w:right w:w="115.0" w:type="dxa"/>
            </w:tcMar>
            <w:vAlign w:val="center"/>
          </w:tcPr>
          <w:p w:rsidR="00000000" w:rsidDel="00000000" w:rsidP="00000000" w:rsidRDefault="00000000" w:rsidRPr="00000000" w14:paraId="00000052">
            <w:pPr>
              <w:spacing w:after="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Öğrenci Sayısı</w:t>
            </w:r>
            <w:r w:rsidDel="00000000" w:rsidR="00000000" w:rsidRPr="00000000">
              <w:rPr>
                <w:rtl w:val="0"/>
              </w:rPr>
            </w:r>
          </w:p>
        </w:tc>
      </w:tr>
      <w:tr>
        <w:trPr>
          <w:cantSplit w:val="0"/>
          <w:trHeight w:val="315" w:hRule="atLeast"/>
          <w:tblHeader w:val="0"/>
        </w:trPr>
        <w:tc>
          <w:tcPr>
            <w:vMerge w:val="continue"/>
            <w:tcBorders>
              <w:top w:color="000000" w:space="0" w:sz="8" w:val="single"/>
              <w:left w:color="000000" w:space="0" w:sz="8" w:val="single"/>
              <w:bottom w:color="000000" w:space="0" w:sz="8" w:val="single"/>
              <w:right w:color="000000" w:space="0" w:sz="8" w:val="single"/>
            </w:tcBorders>
            <w:tcMar>
              <w:top w:w="0.0" w:type="dxa"/>
              <w:left w:w="115.0" w:type="dxa"/>
              <w:bottom w:w="0.0" w:type="dxa"/>
              <w:right w:w="115.0" w:type="dxa"/>
            </w:tcMar>
            <w:vAlign w:val="center"/>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0.0" w:type="dxa"/>
              <w:left w:w="115.0" w:type="dxa"/>
              <w:bottom w:w="0.0" w:type="dxa"/>
              <w:right w:w="115.0" w:type="dxa"/>
            </w:tcMar>
            <w:vAlign w:val="center"/>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0.0" w:type="dxa"/>
              <w:left w:w="115.0" w:type="dxa"/>
              <w:bottom w:w="0.0" w:type="dxa"/>
              <w:right w:w="115.0" w:type="dxa"/>
            </w:tcMar>
            <w:vAlign w:val="center"/>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15.0" w:type="dxa"/>
              <w:bottom w:w="0.0" w:type="dxa"/>
              <w:right w:w="115.0" w:type="dxa"/>
            </w:tcMar>
            <w:vAlign w:val="center"/>
          </w:tcPr>
          <w:p w:rsidR="00000000" w:rsidDel="00000000" w:rsidP="00000000" w:rsidRDefault="00000000" w:rsidRPr="00000000" w14:paraId="00000056">
            <w:pPr>
              <w:spacing w:after="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Teorik</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15.0" w:type="dxa"/>
              <w:bottom w:w="0.0" w:type="dxa"/>
              <w:right w:w="115.0" w:type="dxa"/>
            </w:tcMar>
            <w:vAlign w:val="center"/>
          </w:tcPr>
          <w:p w:rsidR="00000000" w:rsidDel="00000000" w:rsidP="00000000" w:rsidRDefault="00000000" w:rsidRPr="00000000" w14:paraId="00000057">
            <w:pPr>
              <w:spacing w:after="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Uygulama</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0.0" w:type="dxa"/>
              <w:left w:w="115.0" w:type="dxa"/>
              <w:bottom w:w="0.0" w:type="dxa"/>
              <w:right w:w="115.0" w:type="dxa"/>
            </w:tcMar>
            <w:vAlign w:val="center"/>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615" w:hRule="atLeast"/>
          <w:tblHeader w:val="0"/>
        </w:trPr>
        <w:tc>
          <w:tcPr>
            <w:vMerge w:val="restart"/>
            <w:tcBorders>
              <w:top w:color="000000" w:space="0" w:sz="8" w:val="single"/>
              <w:left w:color="000000" w:space="0" w:sz="8" w:val="single"/>
              <w:bottom w:color="000000" w:space="0" w:sz="8"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59">
            <w:pPr>
              <w:spacing w:after="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2024-2025</w:t>
            </w:r>
            <w:r w:rsidDel="00000000" w:rsidR="00000000" w:rsidRPr="00000000">
              <w:rPr>
                <w:rtl w:val="0"/>
              </w:rPr>
            </w:r>
          </w:p>
        </w:tc>
        <w:tc>
          <w:tcPr>
            <w:vMerge w:val="restart"/>
            <w:tcBorders>
              <w:top w:color="000000" w:space="0" w:sz="8" w:val="single"/>
              <w:left w:color="000000" w:space="0" w:sz="4" w:val="single"/>
              <w:bottom w:color="000000" w:space="0" w:sz="8" w:val="single"/>
              <w:right w:color="000000" w:space="0" w:sz="8" w:val="single"/>
            </w:tcBorders>
            <w:tcMar>
              <w:top w:w="0.0" w:type="dxa"/>
              <w:left w:w="115.0" w:type="dxa"/>
              <w:bottom w:w="0.0" w:type="dxa"/>
              <w:right w:w="115.0" w:type="dxa"/>
            </w:tcMar>
            <w:vAlign w:val="center"/>
          </w:tcPr>
          <w:p w:rsidR="00000000" w:rsidDel="00000000" w:rsidP="00000000" w:rsidRDefault="00000000" w:rsidRPr="00000000" w14:paraId="0000005A">
            <w:pPr>
              <w:spacing w:after="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Güz</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15.0" w:type="dxa"/>
              <w:bottom w:w="0.0" w:type="dxa"/>
              <w:right w:w="115.0" w:type="dxa"/>
            </w:tcMar>
            <w:vAlign w:val="center"/>
          </w:tcPr>
          <w:p w:rsidR="00000000" w:rsidDel="00000000" w:rsidP="00000000" w:rsidRDefault="00000000" w:rsidRPr="00000000" w14:paraId="0000005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highlight w:val="white"/>
                <w:rtl w:val="0"/>
              </w:rPr>
              <w:t xml:space="preserve">DTB200: KB1 - DENTAL DOKU HASTALIKLARI VE TEDAVİLERİ I</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15.0" w:type="dxa"/>
              <w:bottom w:w="0.0" w:type="dxa"/>
              <w:right w:w="115.0" w:type="dxa"/>
            </w:tcMar>
            <w:vAlign w:val="center"/>
          </w:tcPr>
          <w:p w:rsidR="00000000" w:rsidDel="00000000" w:rsidP="00000000" w:rsidRDefault="00000000" w:rsidRPr="00000000" w14:paraId="0000005C">
            <w:pPr>
              <w:spacing w:after="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15.0" w:type="dxa"/>
              <w:bottom w:w="0.0" w:type="dxa"/>
              <w:right w:w="115.0" w:type="dxa"/>
            </w:tcMar>
            <w:vAlign w:val="center"/>
          </w:tcPr>
          <w:p w:rsidR="00000000" w:rsidDel="00000000" w:rsidP="00000000" w:rsidRDefault="00000000" w:rsidRPr="00000000" w14:paraId="0000005D">
            <w:pPr>
              <w:spacing w:after="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15.0" w:type="dxa"/>
              <w:bottom w:w="0.0" w:type="dxa"/>
              <w:right w:w="115.0" w:type="dxa"/>
            </w:tcMar>
            <w:vAlign w:val="center"/>
          </w:tcPr>
          <w:p w:rsidR="00000000" w:rsidDel="00000000" w:rsidP="00000000" w:rsidRDefault="00000000" w:rsidRPr="00000000" w14:paraId="0000005E">
            <w:pPr>
              <w:spacing w:after="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99</w:t>
            </w:r>
            <w:r w:rsidDel="00000000" w:rsidR="00000000" w:rsidRPr="00000000">
              <w:rPr>
                <w:rtl w:val="0"/>
              </w:rPr>
            </w:r>
          </w:p>
        </w:tc>
      </w:tr>
      <w:tr>
        <w:trPr>
          <w:cantSplit w:val="0"/>
          <w:trHeight w:val="615" w:hRule="atLeast"/>
          <w:tblHeader w:val="0"/>
        </w:trPr>
        <w:tc>
          <w:tcPr>
            <w:vMerge w:val="continue"/>
            <w:tcBorders>
              <w:top w:color="000000" w:space="0" w:sz="8" w:val="single"/>
              <w:left w:color="000000" w:space="0" w:sz="8" w:val="single"/>
              <w:bottom w:color="000000" w:space="0" w:sz="8"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8" w:val="single"/>
              <w:left w:color="000000" w:space="0" w:sz="4" w:val="single"/>
              <w:bottom w:color="000000" w:space="0" w:sz="8" w:val="single"/>
              <w:right w:color="000000" w:space="0" w:sz="8" w:val="single"/>
            </w:tcBorders>
            <w:tcMar>
              <w:top w:w="0.0" w:type="dxa"/>
              <w:left w:w="115.0" w:type="dxa"/>
              <w:bottom w:w="0.0" w:type="dxa"/>
              <w:right w:w="115.0" w:type="dxa"/>
            </w:tcMar>
            <w:vAlign w:val="center"/>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15.0" w:type="dxa"/>
              <w:bottom w:w="0.0" w:type="dxa"/>
              <w:right w:w="115.0" w:type="dxa"/>
            </w:tcMar>
            <w:vAlign w:val="center"/>
          </w:tcPr>
          <w:p w:rsidR="00000000" w:rsidDel="00000000" w:rsidP="00000000" w:rsidRDefault="00000000" w:rsidRPr="00000000" w14:paraId="0000006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highlight w:val="white"/>
                <w:rtl w:val="0"/>
              </w:rPr>
              <w:t xml:space="preserve">DTC200: CS1 - DENTAL TISSUE DISEASES AND TREATMENTS I</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15.0" w:type="dxa"/>
              <w:bottom w:w="0.0" w:type="dxa"/>
              <w:right w:w="115.0" w:type="dxa"/>
            </w:tcMar>
            <w:vAlign w:val="center"/>
          </w:tcPr>
          <w:p w:rsidR="00000000" w:rsidDel="00000000" w:rsidP="00000000" w:rsidRDefault="00000000" w:rsidRPr="00000000" w14:paraId="00000062">
            <w:pPr>
              <w:spacing w:after="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15.0" w:type="dxa"/>
              <w:bottom w:w="0.0" w:type="dxa"/>
              <w:right w:w="115.0" w:type="dxa"/>
            </w:tcMar>
            <w:vAlign w:val="center"/>
          </w:tcPr>
          <w:p w:rsidR="00000000" w:rsidDel="00000000" w:rsidP="00000000" w:rsidRDefault="00000000" w:rsidRPr="00000000" w14:paraId="00000063">
            <w:pPr>
              <w:spacing w:after="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15.0" w:type="dxa"/>
              <w:bottom w:w="0.0" w:type="dxa"/>
              <w:right w:w="115.0" w:type="dxa"/>
            </w:tcMar>
            <w:vAlign w:val="center"/>
          </w:tcPr>
          <w:p w:rsidR="00000000" w:rsidDel="00000000" w:rsidP="00000000" w:rsidRDefault="00000000" w:rsidRPr="00000000" w14:paraId="00000064">
            <w:pPr>
              <w:spacing w:after="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99</w:t>
            </w:r>
            <w:r w:rsidDel="00000000" w:rsidR="00000000" w:rsidRPr="00000000">
              <w:rPr>
                <w:rtl w:val="0"/>
              </w:rPr>
            </w:r>
          </w:p>
        </w:tc>
      </w:tr>
      <w:tr>
        <w:trPr>
          <w:cantSplit w:val="0"/>
          <w:trHeight w:val="939" w:hRule="atLeast"/>
          <w:tblHeader w:val="0"/>
        </w:trPr>
        <w:tc>
          <w:tcPr>
            <w:vMerge w:val="restart"/>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5">
            <w:pPr>
              <w:spacing w:after="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2024-2025</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Bahar</w:t>
            </w:r>
            <w:r w:rsidDel="00000000" w:rsidR="00000000" w:rsidRPr="00000000">
              <w:rPr>
                <w:rtl w:val="0"/>
              </w:rPr>
            </w:r>
          </w:p>
        </w:tc>
        <w:tc>
          <w:tcPr>
            <w:tcBorders>
              <w:top w:color="000000" w:space="0" w:sz="8" w:val="single"/>
              <w:left w:color="000000" w:space="0" w:sz="8" w:val="single"/>
              <w:bottom w:color="000000" w:space="0" w:sz="4" w:val="single"/>
              <w:right w:color="000000" w:space="0" w:sz="8" w:val="single"/>
            </w:tcBorders>
            <w:tcMar>
              <w:top w:w="0.0" w:type="dxa"/>
              <w:left w:w="115.0" w:type="dxa"/>
              <w:bottom w:w="0.0" w:type="dxa"/>
              <w:right w:w="115.0" w:type="dxa"/>
            </w:tcMar>
            <w:vAlign w:val="center"/>
          </w:tcPr>
          <w:p w:rsidR="00000000" w:rsidDel="00000000" w:rsidP="00000000" w:rsidRDefault="00000000" w:rsidRPr="00000000" w14:paraId="0000006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DTB300: KB6 - DENTAL DOKU HASTALIKLARI VE TEDAVİLERİ V</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15.0" w:type="dxa"/>
              <w:bottom w:w="0.0" w:type="dxa"/>
              <w:right w:w="115.0" w:type="dxa"/>
            </w:tcMar>
            <w:vAlign w:val="center"/>
          </w:tcPr>
          <w:p w:rsidR="00000000" w:rsidDel="00000000" w:rsidP="00000000" w:rsidRDefault="00000000" w:rsidRPr="00000000" w14:paraId="00000068">
            <w:pPr>
              <w:spacing w:after="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15.0" w:type="dxa"/>
              <w:bottom w:w="0.0" w:type="dxa"/>
              <w:right w:w="115.0" w:type="dxa"/>
            </w:tcMar>
            <w:vAlign w:val="center"/>
          </w:tcPr>
          <w:p w:rsidR="00000000" w:rsidDel="00000000" w:rsidP="00000000" w:rsidRDefault="00000000" w:rsidRPr="00000000" w14:paraId="00000069">
            <w:pPr>
              <w:spacing w:after="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15.0" w:type="dxa"/>
              <w:bottom w:w="0.0" w:type="dxa"/>
              <w:right w:w="115.0" w:type="dxa"/>
            </w:tcMar>
            <w:vAlign w:val="center"/>
          </w:tcPr>
          <w:p w:rsidR="00000000" w:rsidDel="00000000" w:rsidP="00000000" w:rsidRDefault="00000000" w:rsidRPr="00000000" w14:paraId="0000006A">
            <w:pPr>
              <w:spacing w:after="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76</w:t>
            </w:r>
            <w:r w:rsidDel="00000000" w:rsidR="00000000" w:rsidRPr="00000000">
              <w:rPr>
                <w:rtl w:val="0"/>
              </w:rPr>
            </w:r>
          </w:p>
        </w:tc>
      </w:tr>
      <w:tr>
        <w:trPr>
          <w:cantSplit w:val="0"/>
          <w:trHeight w:val="1485" w:hRule="atLeast"/>
          <w:tblHeader w:val="0"/>
        </w:trPr>
        <w:tc>
          <w:tcPr>
            <w:vMerge w:val="continue"/>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tcMar>
              <w:top w:w="0.0" w:type="dxa"/>
              <w:left w:w="115.0" w:type="dxa"/>
              <w:bottom w:w="0.0" w:type="dxa"/>
              <w:right w:w="115.0" w:type="dxa"/>
            </w:tcMar>
            <w:vAlign w:val="center"/>
          </w:tcPr>
          <w:p w:rsidR="00000000" w:rsidDel="00000000" w:rsidP="00000000" w:rsidRDefault="00000000" w:rsidRPr="00000000" w14:paraId="0000006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highlight w:val="white"/>
                <w:rtl w:val="0"/>
              </w:rPr>
              <w:t xml:space="preserve">DTC300: CS6 - DENTAL TISSUE DISEASES AND TREATMENTS V</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15.0" w:type="dxa"/>
              <w:bottom w:w="0.0" w:type="dxa"/>
              <w:right w:w="115.0" w:type="dxa"/>
            </w:tcMar>
            <w:vAlign w:val="center"/>
          </w:tcPr>
          <w:p w:rsidR="00000000" w:rsidDel="00000000" w:rsidP="00000000" w:rsidRDefault="00000000" w:rsidRPr="00000000" w14:paraId="0000006E">
            <w:pPr>
              <w:spacing w:after="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8</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15.0" w:type="dxa"/>
              <w:bottom w:w="0.0" w:type="dxa"/>
              <w:right w:w="115.0" w:type="dxa"/>
            </w:tcMar>
            <w:vAlign w:val="center"/>
          </w:tcPr>
          <w:p w:rsidR="00000000" w:rsidDel="00000000" w:rsidP="00000000" w:rsidRDefault="00000000" w:rsidRPr="00000000" w14:paraId="0000006F">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15.0" w:type="dxa"/>
              <w:bottom w:w="0.0" w:type="dxa"/>
              <w:right w:w="115.0" w:type="dxa"/>
            </w:tcMar>
            <w:vAlign w:val="center"/>
          </w:tcPr>
          <w:p w:rsidR="00000000" w:rsidDel="00000000" w:rsidP="00000000" w:rsidRDefault="00000000" w:rsidRPr="00000000" w14:paraId="00000070">
            <w:pPr>
              <w:spacing w:after="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76</w:t>
            </w:r>
            <w:r w:rsidDel="00000000" w:rsidR="00000000" w:rsidRPr="00000000">
              <w:rPr>
                <w:rtl w:val="0"/>
              </w:rPr>
            </w:r>
          </w:p>
        </w:tc>
      </w:tr>
    </w:tbl>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2"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2"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sectPr>
      <w:headerReference r:id="rId7"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5216208</wp:posOffset>
              </wp:positionH>
              <wp:positionV relativeFrom="page">
                <wp:posOffset>459422</wp:posOffset>
              </wp:positionV>
              <wp:extent cx="1463040" cy="453070"/>
              <wp:effectExtent b="0" l="0" r="0" t="0"/>
              <wp:wrapNone/>
              <wp:docPr id="1" name=""/>
              <a:graphic>
                <a:graphicData uri="http://schemas.microsoft.com/office/word/2010/wordprocessingShape">
                  <wps:wsp>
                    <wps:cNvSpPr/>
                    <wps:cNvPr id="2" name="Shape 2"/>
                    <wps:spPr>
                      <a:xfrm>
                        <a:off x="4619243" y="3697133"/>
                        <a:ext cx="1453515" cy="165735"/>
                      </a:xfrm>
                      <a:prstGeom prst="rect">
                        <a:avLst/>
                      </a:prstGeom>
                      <a:noFill/>
                      <a:ln>
                        <a:noFill/>
                      </a:ln>
                    </wps:spPr>
                    <wps:txbx>
                      <w:txbxContent>
                        <w:p w:rsidR="00000000" w:rsidDel="00000000" w:rsidP="00000000" w:rsidRDefault="00000000" w:rsidRPr="00000000">
                          <w:pPr>
                            <w:spacing w:after="0" w:before="0" w:line="245.00000953674316"/>
                            <w:ind w:left="20" w:right="0" w:firstLine="0"/>
                            <w:jc w:val="left"/>
                            <w:textDirection w:val="btLr"/>
                          </w:pPr>
                          <w:r w:rsidDel="00000000" w:rsidR="00000000" w:rsidRPr="00000000">
                            <w:rPr>
                              <w:rFonts w:ascii="Calibri" w:cs="Calibri" w:eastAsia="Calibri" w:hAnsi="Calibri"/>
                              <w:b w:val="0"/>
                              <w:i w:val="0"/>
                              <w:smallCaps w:val="0"/>
                              <w:strike w:val="0"/>
                              <w:color w:val="7e7e7e"/>
                              <w:sz w:val="28"/>
                              <w:vertAlign w:val="baseline"/>
                            </w:rPr>
                            <w:t xml:space="preserve">Update Date: 08.04.2026</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5216208</wp:posOffset>
              </wp:positionH>
              <wp:positionV relativeFrom="page">
                <wp:posOffset>459422</wp:posOffset>
              </wp:positionV>
              <wp:extent cx="1463040" cy="453070"/>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1463040" cy="453070"/>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6"/>
      <w:numFmt w:val="decimal"/>
      <w:lvlText w:val="%1"/>
      <w:lvlJc w:val="left"/>
      <w:pPr>
        <w:ind w:left="1240" w:hanging="392"/>
      </w:pPr>
      <w:rPr/>
    </w:lvl>
    <w:lvl w:ilvl="1">
      <w:start w:val="2"/>
      <w:numFmt w:val="decimal"/>
      <w:lvlText w:val="%1.%2."/>
      <w:lvlJc w:val="left"/>
      <w:pPr>
        <w:ind w:left="1240" w:hanging="392"/>
      </w:pPr>
      <w:rPr>
        <w:rFonts w:ascii="Calibri" w:cs="Calibri" w:eastAsia="Calibri" w:hAnsi="Calibri"/>
        <w:b w:val="1"/>
        <w:bCs w:val="1"/>
        <w:i w:val="0"/>
        <w:iCs w:val="0"/>
        <w:sz w:val="22"/>
        <w:szCs w:val="22"/>
      </w:rPr>
    </w:lvl>
    <w:lvl w:ilvl="2">
      <w:start w:val="1"/>
      <w:numFmt w:val="decimal"/>
      <w:lvlText w:val="%1.%2.%3."/>
      <w:lvlJc w:val="left"/>
      <w:pPr>
        <w:ind w:left="849" w:hanging="587.9999999999999"/>
      </w:pPr>
      <w:rPr>
        <w:rFonts w:ascii="Calibri" w:cs="Calibri" w:eastAsia="Calibri" w:hAnsi="Calibri"/>
        <w:b w:val="1"/>
        <w:bCs w:val="1"/>
        <w:i w:val="0"/>
        <w:iCs w:val="0"/>
        <w:sz w:val="22"/>
        <w:szCs w:val="22"/>
      </w:rPr>
    </w:lvl>
    <w:lvl w:ilvl="3">
      <w:start w:val="0"/>
      <w:numFmt w:val="bullet"/>
      <w:lvlText w:val="•"/>
      <w:lvlJc w:val="left"/>
      <w:pPr>
        <w:ind w:left="3106" w:hanging="588"/>
      </w:pPr>
      <w:rPr/>
    </w:lvl>
    <w:lvl w:ilvl="4">
      <w:start w:val="0"/>
      <w:numFmt w:val="bullet"/>
      <w:lvlText w:val="•"/>
      <w:lvlJc w:val="left"/>
      <w:pPr>
        <w:ind w:left="4039" w:hanging="588.0000000000005"/>
      </w:pPr>
      <w:rPr/>
    </w:lvl>
    <w:lvl w:ilvl="5">
      <w:start w:val="0"/>
      <w:numFmt w:val="bullet"/>
      <w:lvlText w:val="•"/>
      <w:lvlJc w:val="left"/>
      <w:pPr>
        <w:ind w:left="4973" w:hanging="588"/>
      </w:pPr>
      <w:rPr/>
    </w:lvl>
    <w:lvl w:ilvl="6">
      <w:start w:val="0"/>
      <w:numFmt w:val="bullet"/>
      <w:lvlText w:val="•"/>
      <w:lvlJc w:val="left"/>
      <w:pPr>
        <w:ind w:left="5906" w:hanging="587.9999999999991"/>
      </w:pPr>
      <w:rPr/>
    </w:lvl>
    <w:lvl w:ilvl="7">
      <w:start w:val="0"/>
      <w:numFmt w:val="bullet"/>
      <w:lvlText w:val="•"/>
      <w:lvlJc w:val="left"/>
      <w:pPr>
        <w:ind w:left="6839" w:hanging="588"/>
      </w:pPr>
      <w:rPr/>
    </w:lvl>
    <w:lvl w:ilvl="8">
      <w:start w:val="0"/>
      <w:numFmt w:val="bullet"/>
      <w:lvlText w:val="•"/>
      <w:lvlJc w:val="left"/>
      <w:pPr>
        <w:ind w:left="7772" w:hanging="587.9999999999991"/>
      </w:pPr>
      <w:rPr/>
    </w:lvl>
  </w:abstractNum>
  <w:abstractNum w:abstractNumId="2">
    <w:lvl w:ilvl="0">
      <w:start w:val="1"/>
      <w:numFmt w:val="decimal"/>
      <w:lvlText w:val="%1."/>
      <w:lvlJc w:val="left"/>
      <w:pPr>
        <w:ind w:left="362" w:hanging="221"/>
      </w:pPr>
      <w:rPr>
        <w:rFonts w:ascii="Calibri" w:cs="Calibri" w:eastAsia="Calibri" w:hAnsi="Calibri"/>
        <w:b w:val="1"/>
        <w:bCs w:val="1"/>
        <w:i w:val="0"/>
        <w:iCs w:val="0"/>
        <w:sz w:val="22"/>
        <w:szCs w:val="22"/>
      </w:rPr>
    </w:lvl>
    <w:lvl w:ilvl="1">
      <w:start w:val="1"/>
      <w:numFmt w:val="decimal"/>
      <w:lvlText w:val="%1.%2."/>
      <w:lvlJc w:val="left"/>
      <w:pPr>
        <w:ind w:left="849" w:hanging="407.9999999999999"/>
      </w:pPr>
      <w:rPr>
        <w:rFonts w:ascii="Calibri" w:cs="Calibri" w:eastAsia="Calibri" w:hAnsi="Calibri"/>
        <w:b w:val="1"/>
        <w:bCs w:val="1"/>
        <w:i w:val="0"/>
        <w:iCs w:val="0"/>
        <w:sz w:val="22"/>
        <w:szCs w:val="22"/>
      </w:rPr>
    </w:lvl>
    <w:lvl w:ilvl="2">
      <w:start w:val="1"/>
      <w:numFmt w:val="decimal"/>
      <w:lvlText w:val="%1.%2.%3."/>
      <w:lvlJc w:val="left"/>
      <w:pPr>
        <w:ind w:left="849" w:hanging="597.9999999999999"/>
      </w:pPr>
      <w:rPr>
        <w:rFonts w:ascii="Calibri" w:cs="Calibri" w:eastAsia="Calibri" w:hAnsi="Calibri"/>
        <w:b w:val="1"/>
        <w:bCs w:val="1"/>
        <w:i w:val="0"/>
        <w:iCs w:val="0"/>
        <w:sz w:val="22"/>
        <w:szCs w:val="22"/>
      </w:rPr>
    </w:lvl>
    <w:lvl w:ilvl="3">
      <w:start w:val="0"/>
      <w:numFmt w:val="bullet"/>
      <w:lvlText w:val="•"/>
      <w:lvlJc w:val="left"/>
      <w:pPr>
        <w:ind w:left="1360" w:hanging="598"/>
      </w:pPr>
      <w:rPr/>
    </w:lvl>
    <w:lvl w:ilvl="4">
      <w:start w:val="0"/>
      <w:numFmt w:val="bullet"/>
      <w:lvlText w:val="•"/>
      <w:lvlJc w:val="left"/>
      <w:pPr>
        <w:ind w:left="1400" w:hanging="598"/>
      </w:pPr>
      <w:rPr/>
    </w:lvl>
    <w:lvl w:ilvl="5">
      <w:start w:val="0"/>
      <w:numFmt w:val="bullet"/>
      <w:lvlText w:val="•"/>
      <w:lvlJc w:val="left"/>
      <w:pPr>
        <w:ind w:left="1420" w:hanging="598"/>
      </w:pPr>
      <w:rPr/>
    </w:lvl>
    <w:lvl w:ilvl="6">
      <w:start w:val="0"/>
      <w:numFmt w:val="bullet"/>
      <w:lvlText w:val="•"/>
      <w:lvlJc w:val="left"/>
      <w:pPr>
        <w:ind w:left="3063" w:hanging="598"/>
      </w:pPr>
      <w:rPr/>
    </w:lvl>
    <w:lvl w:ilvl="7">
      <w:start w:val="0"/>
      <w:numFmt w:val="bullet"/>
      <w:lvlText w:val="•"/>
      <w:lvlJc w:val="left"/>
      <w:pPr>
        <w:ind w:left="4707" w:hanging="598"/>
      </w:pPr>
      <w:rPr/>
    </w:lvl>
    <w:lvl w:ilvl="8">
      <w:start w:val="0"/>
      <w:numFmt w:val="bullet"/>
      <w:lvlText w:val="•"/>
      <w:lvlJc w:val="left"/>
      <w:pPr>
        <w:ind w:left="6351" w:hanging="597.9999999999991"/>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t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Rlw2FN/ZuS0VPGyW3r/LyppsJg==">CgMxLjAyDmguYzNkN3ExYjc3ajBuOAByITFSd0VlUjBVZ2I2b3VUNWJydHhYU3UxZ1FPMUxxZnd1dg==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5a314182-6e3c-4567-bb4b-f58fad463714</vt:lpwstr>
  </property>
</Properties>
</file>