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Beste Erişmen Ağan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2"/>
        </w:tabs>
        <w:spacing w:before="1" w:lineRule="auto"/>
        <w:ind w:left="141" w:firstLine="0"/>
        <w:rPr/>
      </w:pPr>
      <w:r w:rsidDel="00000000" w:rsidR="00000000" w:rsidRPr="00000000">
        <w:rPr>
          <w:rtl w:val="0"/>
        </w:rPr>
        <w:t xml:space="preserve">Yardımcı Doçent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 / Y. 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YAKIN DOĞU ÜNİVERSİTESİ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2013-2019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Ağız Diş ve Çene Cerrahisi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YAKIN DOĞU ÜNİVERSİTESİ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2020-2025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YİRMİ YAŞ CERRAHİLERİNDE PRF İLE UYGULANAN LOKAL VE POSTOPERATİF SİSTEMİK ANTİBİYOTİK TEDAVİLERİNİN ETKİLERİNİN KARŞILAŞTIRILMASI.</w:t>
        <w:br w:type="textWrapping"/>
        <w:t xml:space="preserve">Danışman: Doç. Dr. L. Onut Uyanık</w:t>
        <w:br w:type="textWrapping"/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30.09.2025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Erismen Agan, B., Uyanık, L. O., &amp; Donmezer, C. M. (2025). Comparison of the postoperative effect of low laser therapy and platelet rich fibrin on mandibular third molar surgery: a randomized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BMC oral health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427.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https://doi.org/10.1186/s12903-025-05828-3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7.2.1.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Erismen B, Uyanık LO, Bilginaylar K, Donmezer CM. Maksiller Bukkal Eksostozların Estetik Olarak Cerrahi Müdahalesi: Vaka Raporu (2022). Necmettin Erbakan Üniversitesi Uluslararası Diş Hekimliği Kongresi (Poster).</w:t>
      </w:r>
    </w:p>
    <w:p w:rsidR="00000000" w:rsidDel="00000000" w:rsidP="00000000" w:rsidRDefault="00000000" w:rsidRPr="00000000" w14:paraId="00000035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Bozdağan, Lokman Onur Uyanık, Ceren Melahat Dönmezer, Beste Erişmen. Mandibulada İntraosseöz Kanin Dişe Cerrahi Yaklaşım: Olgu Sunumu (2022). 29. Uluslararası Bilimsel Kongre ve Sergisi, İzmir (Poster).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Bozdoğan, Ceren Melahat Dönmezer, Beste Erişmen. Mandibulada Travmaya Bağlı Penetre olan Yabancı Cisme Cerrahi Yaklaşım: Olgu Sunumu (2022). 26. Uluslararasi Diş Hekimliği Kongresi (Poster).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İrem Çeler, Ceren Melahat Dönmezer Birand, Nezihe Sediral, Berk Bozdoğan, Beste Erişmen Ağan. Mandibula Posterior Bölgesindeki Lateral Periodontal Kistin Cerrahi Rehabilitasyonu (2025). 28. TDB Uluslararası Diş Hekimliği Kongresi, Diyarbakır (Poster).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84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Delal Bozyel, Obeida Mdagmesh, Beste Erişmen. İmplant Tedavisi ve Dikey Boyutun Yeniden Oluşturulmasıyla Tam Ağız Rehabilitasyonu ‘ Full Mouth Rehabilitation Through Treatment and Vertical Dimension Re- establishment (2025). 28. TDB Uluslararası Diş Hekimliği Kongresi, Diyarbakır (Poster).</w:t>
      </w:r>
    </w:p>
    <w:p w:rsidR="00000000" w:rsidDel="00000000" w:rsidP="00000000" w:rsidRDefault="00000000" w:rsidRPr="00000000" w14:paraId="0000003F">
      <w:pPr>
        <w:tabs>
          <w:tab w:val="left" w:leader="none" w:pos="100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008"/>
        </w:tabs>
        <w:rPr/>
      </w:pPr>
      <w:r w:rsidDel="00000000" w:rsidR="00000000" w:rsidRPr="00000000">
        <w:rPr>
          <w:rtl w:val="0"/>
        </w:rPr>
        <w:tab/>
        <w:t xml:space="preserve">Yazılan ulusal/uluslararası kitaplar veya kitaplarda bölümler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5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E">
      <w:pPr>
        <w:pStyle w:val="Heading1"/>
        <w:tabs>
          <w:tab w:val="left" w:leader="none" w:pos="643"/>
        </w:tabs>
        <w:ind w:left="64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tabs>
          <w:tab w:val="left" w:leader="none" w:pos="643"/>
        </w:tabs>
        <w:ind w:left="64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Eğitim Programı Komisyonu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2. Sınıf Türkçe Program Koordinatör Yardımcılığı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Ölçme  ve Değerlendirme Komisyonu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Üyelikleri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Tabipler Birliği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Diş Tabipleri Birliği (KTDTO)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Lokal Anestesi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Sistemik Hastalıkları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Ağız Diş ve Çene Cerrahisi 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1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Sınıf Teorik Blokları –Diş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Teorik Blokları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 528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x046anoiz7nv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5667375</wp:posOffset>
              </wp:positionH>
              <wp:positionV relativeFrom="page">
                <wp:posOffset>284802</wp:posOffset>
              </wp:positionV>
              <wp:extent cx="1463040" cy="1752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05.05.2025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5667375</wp:posOffset>
              </wp:positionH>
              <wp:positionV relativeFrom="page">
                <wp:posOffset>284802</wp:posOffset>
              </wp:positionV>
              <wp:extent cx="1463040" cy="1752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 w:val="1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40D"/>
    <w:rPr>
      <w:rFonts w:ascii="Calibri" w:cs="Calibri" w:eastAsia="Calibri" w:hAnsi="Calibri"/>
      <w:lang w:val="tr-TR"/>
    </w:rPr>
  </w:style>
  <w:style w:type="paragraph" w:styleId="Footer">
    <w:name w:val="footer"/>
    <w:basedOn w:val="Normal"/>
    <w:link w:val="Foot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40D"/>
    <w:rPr>
      <w:rFonts w:ascii="Calibri" w:cs="Calibri" w:eastAsia="Calibri" w:hAnsi="Calibri"/>
      <w:lang w:val="tr-T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9004D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tr-TR"/>
    </w:rPr>
  </w:style>
  <w:style w:type="character" w:styleId="Hyperlink">
    <w:name w:val="Hyperlink"/>
    <w:basedOn w:val="DefaultParagraphFont"/>
    <w:uiPriority w:val="99"/>
    <w:unhideWhenUsed w:val="1"/>
    <w:rsid w:val="00A31F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67767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doi.org/10.1186/s12903-025-05828-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kP6dTsnud7LegsplzvS/xYikA==">CgMxLjAyDmgueDA0NmFub2l6N252OAByITE0blppMHBuRVpZUXdlOU9hY2E2ejh1Nm9PT3RIUktMaQ==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2025-10-30T13:06:00Z</dcterms:created>
  <dc:creator>Sevcan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