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Heading1"/>
        <w:spacing w:before="64" w:lineRule="auto"/>
        <w:ind w:left="0" w:right="283" w:firstLine="0"/>
        <w:jc w:val="center"/>
        <w:rPr/>
      </w:pPr>
      <w:r w:rsidDel="00000000" w:rsidR="00000000" w:rsidRPr="00000000">
        <w:rPr>
          <w:rtl w:val="0"/>
        </w:rPr>
        <w:t xml:space="preserve">AKADEMİK ÖZGEÇMİŞ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42" w:right="0" w:hanging="0.9999999999999964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Adı Soyadı: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Naciye İzgü Bağcı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142" w:right="0" w:hanging="0.999999999999996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" w:line="240" w:lineRule="auto"/>
        <w:ind w:left="142" w:right="0" w:hanging="0.9999999999999964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Unvanı: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Dr. Dt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142" w:right="0" w:hanging="0.999999999999996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2"/>
        </w:numPr>
        <w:tabs>
          <w:tab w:val="left" w:leader="none" w:pos="362"/>
        </w:tabs>
        <w:ind w:left="142" w:hanging="0.9999999999999964"/>
        <w:jc w:val="left"/>
        <w:rPr/>
      </w:pPr>
      <w:r w:rsidDel="00000000" w:rsidR="00000000" w:rsidRPr="00000000">
        <w:rPr>
          <w:rtl w:val="0"/>
        </w:rPr>
        <w:t xml:space="preserve">Öğrenim Durumu: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402"/>
        <w:gridCol w:w="1375"/>
        <w:tblGridChange w:id="0">
          <w:tblGrid>
            <w:gridCol w:w="2177"/>
            <w:gridCol w:w="2610"/>
            <w:gridCol w:w="3402"/>
            <w:gridCol w:w="1375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Bölüm/Program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Üniversite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Lisans 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Diş Hekimliği Fakültesi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Ondokuz Mayıs Üniversitesi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2014/2019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Doktora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Periodontoloji Anabilim Dalı Doktora Programı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Ondokuz Mayıs Üniversitesi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2019/2023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" w:line="240" w:lineRule="auto"/>
        <w:ind w:left="360" w:right="0" w:hanging="21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Yüksek Lisans / Doktora Tezi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Tezi Başlığı ve Danışman(lar)ı: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PREMATÜR KORONER ARTER HASTALIĞININ PERİODONTAL HASTALIK İLE İLİŞKİSİNİN DEĞERLENDİRİLMESİ(2023) Prof.Dr.Tuğrul KIRTILOĞLU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Akademik Unvanlar: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Yardımcı doçentlik tarihi: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Doçentlik tarihi: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Profesörlük tarihi: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Yönetilen Yüksek Lisans ve Doktora Tezleri: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tezleri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1"/>
        </w:tabs>
        <w:spacing w:after="0" w:before="0" w:line="360" w:lineRule="auto"/>
        <w:ind w:left="1135" w:right="42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10" w:orient="portrait"/>
          <w:pgMar w:bottom="280" w:top="1340" w:left="1275" w:right="992" w:header="751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2"/>
        </w:numPr>
        <w:tabs>
          <w:tab w:val="left" w:leader="none" w:pos="360"/>
        </w:tabs>
        <w:spacing w:before="1" w:lineRule="auto"/>
        <w:ind w:left="360" w:hanging="219"/>
        <w:jc w:val="left"/>
        <w:rPr/>
      </w:pPr>
      <w:r w:rsidDel="00000000" w:rsidR="00000000" w:rsidRPr="00000000">
        <w:rPr>
          <w:rtl w:val="0"/>
        </w:rPr>
        <w:t xml:space="preserve">Yayınlar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40" w:lineRule="auto"/>
        <w:ind w:left="956" w:right="0" w:hanging="388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Uluslararası hakemli dergilerde yayınlanan makaleler (SCI,SSCI,AHCI,ESCI,Scopus)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firstLine="0"/>
        <w:jc w:val="both"/>
        <w:rPr/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Ülker, E., Kırtıloğlu, T., Guliyev, R., &amp; Bağcı, N. I. (2021). RetrospectiveEvaluation of Nd: YAG Laser Application with Visual Analog Scale inthe Treatment of Dentin Hypersensitivity. International Journal ofResearch and Reports in Dentistry, 4(3), 33-40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tabs>
          <w:tab w:val="left" w:leader="none" w:pos="142"/>
        </w:tabs>
        <w:spacing w:before="239" w:lineRule="auto"/>
        <w:ind w:left="567" w:firstLine="0"/>
        <w:rPr/>
      </w:pPr>
      <w:r w:rsidDel="00000000" w:rsidR="00000000" w:rsidRPr="00000000">
        <w:rPr>
          <w:rtl w:val="0"/>
        </w:rPr>
        <w:t xml:space="preserve">7.2.Uluslararası diğer hakemli dergilerde yayınlanan makaleler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84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7.3. Uluslararası bilimsel toplantılarda sunulan ve bildiri kitabında basılan bildiriler</w:t>
      </w:r>
    </w:p>
    <w:p w:rsidR="00000000" w:rsidDel="00000000" w:rsidP="00000000" w:rsidRDefault="00000000" w:rsidRPr="00000000" w14:paraId="00000032">
      <w:pPr>
        <w:tabs>
          <w:tab w:val="left" w:leader="none" w:pos="1464"/>
        </w:tabs>
        <w:spacing w:before="1" w:line="360" w:lineRule="auto"/>
        <w:ind w:left="251" w:right="423" w:firstLine="0"/>
        <w:rPr/>
      </w:pPr>
      <w:r w:rsidDel="00000000" w:rsidR="00000000" w:rsidRPr="00000000">
        <w:rPr>
          <w:b w:val="1"/>
          <w:rtl w:val="0"/>
        </w:rPr>
        <w:t xml:space="preserve">7.3.1.</w:t>
      </w: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>
          <w:rtl w:val="0"/>
        </w:rPr>
        <w:t xml:space="preserve">Nİ.Bağcı, R.Guliyev, T.Kırtıloğlu. (2022) Periferal Ossifiye FibromEksizyonu Sonrası Çift Papil Yöntemiile Kök YüzeyiKapatılması: BirOlgu Sunumu TDB Uluslararası Diş HekimliğiKongresi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 xml:space="preserve">     7.3.2.</w:t>
      </w:r>
      <w:r w:rsidDel="00000000" w:rsidR="00000000" w:rsidRPr="00000000">
        <w:rPr>
          <w:rtl w:val="0"/>
        </w:rPr>
        <w:tab/>
        <w:tab/>
        <w:t xml:space="preserve">Nİ.Bağcı,S.Yıldırım, T.Kırtıloğlu (2022) Keratinize Yumuşak DokuEksikliğiOlan Peri-İmplant Bölgelerinin Serbest DişetiGreftiİleOgmentasyonu: Vaka Raporu 26. TDB Uluslararası Diş HekimliğiKongresi.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rtl w:val="0"/>
        </w:rPr>
        <w:t xml:space="preserve">     7.3.3.</w:t>
      </w:r>
      <w:r w:rsidDel="00000000" w:rsidR="00000000" w:rsidRPr="00000000">
        <w:rPr>
          <w:rtl w:val="0"/>
        </w:rPr>
        <w:tab/>
        <w:tab/>
        <w:t xml:space="preserve">Nİ.Bağcı,S.Yıldırım, T.Kırtıloğlu (2023) Çoklu Diş EtiÇekilmelerininModifiye Tünel TekniğiVe Modifiye Koronale Pozisyone FlepTekniğiİle Tedavisinin Karşılaştırmalı İncelenmesi TPD 52.Uluslararası Bilisel Kongresi.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rtl w:val="0"/>
        </w:rPr>
        <w:t xml:space="preserve">     7.3.4.</w:t>
        <w:tab/>
        <w:tab/>
      </w:r>
      <w:r w:rsidDel="00000000" w:rsidR="00000000" w:rsidRPr="00000000">
        <w:rPr>
          <w:rtl w:val="0"/>
        </w:rPr>
        <w:t xml:space="preserve">R.Guliyev, Ş.Özdoğan, M.Lütfioğlu, SY.Çiçek, M.Nigiz, Nİ.Bağcı.(2022) Evaluatıon Of Postoperative Pain Perception in Soft TissueAugmentation with free gingival graft: case series. EuroPerio 10Kopenhag,Danimarka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rtl w:val="0"/>
        </w:rPr>
        <w:t xml:space="preserve">    7.3.5.</w:t>
        <w:tab/>
      </w:r>
      <w:r w:rsidDel="00000000" w:rsidR="00000000" w:rsidRPr="00000000">
        <w:rPr>
          <w:rtl w:val="0"/>
        </w:rPr>
        <w:tab/>
        <w:t xml:space="preserve">B. Sel, Nİ. Bağcı. (2025) İmplant Çevresi Yetersiz Keratinize Dişetinin SDG İle Tedavisi: Olgu Sunumu TDB Uluslararası Diş Hekimliği Kongresi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    7.3.6.</w:t>
      </w:r>
      <w:r w:rsidDel="00000000" w:rsidR="00000000" w:rsidRPr="00000000">
        <w:rPr>
          <w:rtl w:val="0"/>
        </w:rPr>
        <w:tab/>
        <w:tab/>
        <w:t xml:space="preserve">B. Sel, Nİ. Bağcı. (2025) Deepitelize Serbest Dişeti Greftinin Koronale Pozisyone Fleple Uygulanması: Olgu Sunumu TDB Uluslararası Diş Hekimliği Kongresi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rtl w:val="0"/>
        </w:rPr>
        <w:t xml:space="preserve">    7.3.7.</w:t>
      </w:r>
      <w:r w:rsidDel="00000000" w:rsidR="00000000" w:rsidRPr="00000000">
        <w:rPr>
          <w:rtl w:val="0"/>
        </w:rPr>
        <w:tab/>
        <w:tab/>
        <w:t xml:space="preserve">A. Yıldız, Nİ Bağcı. (2025) Dişeti Çekilmesi Tedavisinde Bağ Dokusu Grefti ve Laterale Pozisyone Flep: Olgu Sunumu TPD 54.Uluslararası Bilisel Kongresi.</w:t>
      </w:r>
    </w:p>
    <w:p w:rsidR="00000000" w:rsidDel="00000000" w:rsidP="00000000" w:rsidRDefault="00000000" w:rsidRPr="00000000" w14:paraId="0000003F">
      <w:pPr>
        <w:rPr/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numPr>
          <w:ilvl w:val="1"/>
          <w:numId w:val="3"/>
        </w:numPr>
        <w:tabs>
          <w:tab w:val="left" w:leader="none" w:pos="812"/>
        </w:tabs>
        <w:spacing w:before="241" w:lineRule="auto"/>
        <w:ind w:left="812" w:hanging="388"/>
        <w:rPr/>
      </w:pPr>
      <w:r w:rsidDel="00000000" w:rsidR="00000000" w:rsidRPr="00000000">
        <w:rPr>
          <w:rtl w:val="0"/>
        </w:rPr>
        <w:t xml:space="preserve">Yazılan ulusal/uluslararası kitaplar veya kitaplarda bölümler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hanging="55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Ulusal kitaplarda bölümler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numPr>
          <w:ilvl w:val="1"/>
          <w:numId w:val="3"/>
        </w:numPr>
        <w:tabs>
          <w:tab w:val="left" w:leader="none" w:pos="812"/>
        </w:tabs>
        <w:spacing w:before="239" w:lineRule="auto"/>
        <w:ind w:left="812" w:hanging="388"/>
        <w:rPr/>
      </w:pPr>
      <w:r w:rsidDel="00000000" w:rsidR="00000000" w:rsidRPr="00000000">
        <w:rPr>
          <w:rtl w:val="0"/>
        </w:rPr>
        <w:t xml:space="preserve">Ulusal hakemli dergilerde yayınlanan makaleler</w:t>
      </w:r>
    </w:p>
    <w:p w:rsidR="00000000" w:rsidDel="00000000" w:rsidP="00000000" w:rsidRDefault="00000000" w:rsidRPr="00000000" w14:paraId="00000045">
      <w:pPr>
        <w:pStyle w:val="Heading1"/>
        <w:tabs>
          <w:tab w:val="left" w:leader="none" w:pos="812"/>
        </w:tabs>
        <w:spacing w:before="239" w:lineRule="auto"/>
        <w:ind w:left="900" w:firstLine="0"/>
        <w:rPr/>
      </w:pPr>
      <w:r w:rsidDel="00000000" w:rsidR="00000000" w:rsidRPr="00000000">
        <w:rPr>
          <w:rtl w:val="0"/>
        </w:rPr>
        <w:t xml:space="preserve">7.5.1.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numPr>
          <w:ilvl w:val="0"/>
          <w:numId w:val="3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Projeler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849" w:right="42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362" w:right="42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numPr>
          <w:ilvl w:val="0"/>
          <w:numId w:val="3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İdari Görevler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hanging="38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numPr>
          <w:ilvl w:val="0"/>
          <w:numId w:val="3"/>
        </w:numPr>
        <w:tabs>
          <w:tab w:val="left" w:leader="none" w:pos="331"/>
        </w:tabs>
        <w:ind w:left="331" w:right="5175" w:hanging="331"/>
        <w:rPr/>
      </w:pPr>
      <w:r w:rsidDel="00000000" w:rsidR="00000000" w:rsidRPr="00000000">
        <w:rPr>
          <w:rtl w:val="0"/>
        </w:rPr>
        <w:t xml:space="preserve">Bilimsel ve Mesleki Kuruluşlara Üyelikler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numPr>
          <w:ilvl w:val="0"/>
          <w:numId w:val="3"/>
        </w:numPr>
        <w:tabs>
          <w:tab w:val="left" w:leader="none" w:pos="832"/>
        </w:tabs>
        <w:ind w:left="832" w:hanging="331"/>
        <w:jc w:val="left"/>
        <w:rPr/>
      </w:pPr>
      <w:r w:rsidDel="00000000" w:rsidR="00000000" w:rsidRPr="00000000">
        <w:rPr>
          <w:rtl w:val="0"/>
        </w:rPr>
        <w:t xml:space="preserve">Ödüller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hanging="55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"/>
        </w:tabs>
        <w:spacing w:after="0" w:before="0" w:line="240" w:lineRule="auto"/>
        <w:ind w:left="470" w:right="0" w:hanging="32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İki Yılda Verilen Lisans ve Lisansüstü Dersler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1.0" w:type="dxa"/>
        <w:jc w:val="left"/>
        <w:tblInd w:w="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7"/>
        <w:gridCol w:w="1536"/>
        <w:gridCol w:w="2711"/>
        <w:gridCol w:w="1134"/>
        <w:gridCol w:w="1139"/>
        <w:gridCol w:w="1184"/>
        <w:tblGridChange w:id="0">
          <w:tblGrid>
            <w:gridCol w:w="1427"/>
            <w:gridCol w:w="1536"/>
            <w:gridCol w:w="2711"/>
            <w:gridCol w:w="1134"/>
            <w:gridCol w:w="1139"/>
            <w:gridCol w:w="118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Dersin Adı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3" w:lineRule="auto"/>
              <w:ind w:left="57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3" w:right="263" w:hanging="8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2024 - 2025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57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DTC100 Introduction to Dentistry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126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40" w:right="0" w:firstLine="8.999999999999986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 Periodontal Treatment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3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7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DTC400 Colour and Aaesthetics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39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RTP500 Research Techniques and Presentation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6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4"/>
        <w:gridCol w:w="1538"/>
        <w:gridCol w:w="2710"/>
        <w:gridCol w:w="1133"/>
        <w:gridCol w:w="1138"/>
        <w:gridCol w:w="1183"/>
        <w:tblGridChange w:id="0">
          <w:tblGrid>
            <w:gridCol w:w="1424"/>
            <w:gridCol w:w="1538"/>
            <w:gridCol w:w="2710"/>
            <w:gridCol w:w="1133"/>
            <w:gridCol w:w="1138"/>
            <w:gridCol w:w="1183"/>
          </w:tblGrid>
        </w:tblGridChange>
      </w:tblGrid>
      <w:tr>
        <w:trPr>
          <w:cantSplit w:val="0"/>
          <w:trHeight w:val="469" w:hRule="atLeast"/>
          <w:tblHeader w:val="0"/>
        </w:trPr>
        <w:tc>
          <w:tcPr>
            <w:vMerge w:val="restart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1" w:right="114" w:hanging="1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DTC500 Geriatrics and maxillofacial prostheses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DTC100 CS3 Dental Tissues and Material Science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126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 Systemic Diseases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25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EBD400 - EVIDENCE BASED DENTISTRY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spacing w:line="243.27272727272728" w:lineRule="auto"/>
              <w:ind w:left="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DTC200 Dental Tissue Diseases and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Treatments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47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" w:right="109" w:hanging="1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1" w:right="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40" w:left="1275" w:right="992" w:header="7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4928553</wp:posOffset>
              </wp:positionH>
              <wp:positionV relativeFrom="page">
                <wp:posOffset>459422</wp:posOffset>
              </wp:positionV>
              <wp:extent cx="1750695" cy="1752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75415" y="3697133"/>
                        <a:ext cx="1741170" cy="165735"/>
                      </a:xfrm>
                      <a:custGeom>
                        <a:rect b="b" l="l" r="r" t="t"/>
                        <a:pathLst>
                          <a:path extrusionOk="0" h="165735" w="174117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741170" y="165735"/>
                            </a:lnTo>
                            <a:lnTo>
                              <a:pt x="1741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Güncelleme tarihi: 02.05.2025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4928553</wp:posOffset>
              </wp:positionH>
              <wp:positionV relativeFrom="page">
                <wp:posOffset>459422</wp:posOffset>
              </wp:positionV>
              <wp:extent cx="1750695" cy="1752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069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0.9999999999995"/>
      </w:pPr>
      <w:rPr/>
    </w:lvl>
    <w:lvl w:ilvl="4">
      <w:start w:val="0"/>
      <w:numFmt w:val="bullet"/>
      <w:lvlText w:val="•"/>
      <w:lvlJc w:val="left"/>
      <w:pPr>
        <w:ind w:left="4039" w:hanging="581.0000000000005"/>
      </w:pPr>
      <w:rPr/>
    </w:lvl>
    <w:lvl w:ilvl="5">
      <w:start w:val="0"/>
      <w:numFmt w:val="bullet"/>
      <w:lvlText w:val="•"/>
      <w:lvlJc w:val="left"/>
      <w:pPr>
        <w:ind w:left="4973" w:hanging="581"/>
      </w:pPr>
      <w:rPr/>
    </w:lvl>
    <w:lvl w:ilvl="6">
      <w:start w:val="0"/>
      <w:numFmt w:val="bullet"/>
      <w:lvlText w:val="•"/>
      <w:lvlJc w:val="left"/>
      <w:pPr>
        <w:ind w:left="5906" w:hanging="581"/>
      </w:pPr>
      <w:rPr/>
    </w:lvl>
    <w:lvl w:ilvl="7">
      <w:start w:val="0"/>
      <w:numFmt w:val="bullet"/>
      <w:lvlText w:val="•"/>
      <w:lvlJc w:val="left"/>
      <w:pPr>
        <w:ind w:left="6839" w:hanging="581"/>
      </w:pPr>
      <w:rPr/>
    </w:lvl>
    <w:lvl w:ilvl="8">
      <w:start w:val="0"/>
      <w:numFmt w:val="bullet"/>
      <w:lvlText w:val="•"/>
      <w:lvlJc w:val="left"/>
      <w:pPr>
        <w:ind w:left="7772" w:hanging="58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923" w:hanging="220.99999999999977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923" w:hanging="220.99999999999977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0" w:hanging="219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sid w:val="00900246"/>
    <w:pPr>
      <w:spacing w:before="239"/>
      <w:ind w:left="849"/>
      <w:jc w:val="both"/>
    </w:pPr>
  </w:style>
  <w:style w:type="paragraph" w:styleId="ListParagraph">
    <w:name w:val="List Paragraph"/>
    <w:basedOn w:val="Normal"/>
    <w:uiPriority w:val="1"/>
    <w:qFormat w:val="1"/>
    <w:rsid w:val="00900246"/>
    <w:pPr>
      <w:spacing w:before="239"/>
      <w:ind w:left="849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900246"/>
    <w:pPr>
      <w:jc w:val="center"/>
    </w:pPr>
  </w:style>
  <w:style w:type="paragraph" w:styleId="Header">
    <w:name w:val="header"/>
    <w:basedOn w:val="Normal"/>
    <w:link w:val="HeaderChar"/>
    <w:uiPriority w:val="99"/>
    <w:unhideWhenUsed w:val="1"/>
    <w:rsid w:val="0044540D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4540D"/>
    <w:rPr>
      <w:rFonts w:ascii="Calibri" w:cs="Calibri" w:eastAsia="Calibri" w:hAnsi="Calibri"/>
      <w:lang w:val="tr-TR"/>
    </w:rPr>
  </w:style>
  <w:style w:type="paragraph" w:styleId="Footer">
    <w:name w:val="footer"/>
    <w:basedOn w:val="Normal"/>
    <w:link w:val="FooterChar"/>
    <w:uiPriority w:val="99"/>
    <w:unhideWhenUsed w:val="1"/>
    <w:rsid w:val="0044540D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4540D"/>
    <w:rPr>
      <w:rFonts w:ascii="Calibri" w:cs="Calibri" w:eastAsia="Calibri" w:hAnsi="Calibri"/>
      <w:lang w:val="tr-TR"/>
    </w:rPr>
  </w:style>
  <w:style w:type="character" w:styleId="BodyTextChar" w:customStyle="1">
    <w:name w:val="Body Text Char"/>
    <w:basedOn w:val="DefaultParagraphFont"/>
    <w:link w:val="BodyText"/>
    <w:uiPriority w:val="1"/>
    <w:rsid w:val="00A50DA7"/>
    <w:rPr>
      <w:rFonts w:ascii="Calibri" w:cs="Calibri" w:eastAsia="Calibri" w:hAnsi="Calibri"/>
      <w:lang w:val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kJoZ3MN/gwdQ/NQrQCv3scb4Eg==">CgMxLjA4AHIhMVBjWjgyaGNFa2dhMVExS09ZR3NHQlNKY0lsZnBjV1ZK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2025-05-02T06:39:00Z</dcterms:created>
  <dc:creator>Sevcan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