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huptsh4uc19o" w:id="0"/>
      <w:bookmarkEnd w:id="0"/>
      <w:r w:rsidDel="00000000" w:rsidR="00000000" w:rsidRPr="00000000">
        <w:rPr>
          <w:b w:val="1"/>
          <w:rtl w:val="0"/>
        </w:rPr>
        <w:t xml:space="preserve">ACADEMIC CURRICULUM VITAE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362" w:hanging="221"/>
        <w:jc w:val="left"/>
        <w:rPr/>
      </w:pPr>
      <w:r w:rsidDel="00000000" w:rsidR="00000000" w:rsidRPr="00000000">
        <w:rPr>
          <w:b w:val="1"/>
          <w:rtl w:val="0"/>
        </w:rPr>
        <w:t xml:space="preserve">Name Surname:</w:t>
      </w:r>
      <w:r w:rsidDel="00000000" w:rsidR="00000000" w:rsidRPr="00000000">
        <w:rPr>
          <w:rtl w:val="0"/>
        </w:rPr>
        <w:t xml:space="preserve"> MOHAMAD TALAL RADWAN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362" w:hanging="221"/>
        <w:jc w:val="left"/>
        <w:rPr/>
      </w:pPr>
      <w:r w:rsidDel="00000000" w:rsidR="00000000" w:rsidRPr="00000000">
        <w:rPr>
          <w:b w:val="1"/>
          <w:rtl w:val="0"/>
        </w:rPr>
        <w:t xml:space="preserve">Title: </w:t>
      </w:r>
      <w:r w:rsidDel="00000000" w:rsidR="00000000" w:rsidRPr="00000000">
        <w:rPr>
          <w:rtl w:val="0"/>
        </w:rPr>
        <w:t xml:space="preserve">Asst. Prof. Dr.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362" w:hanging="221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Educational Background: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878"/>
        <w:gridCol w:w="899"/>
        <w:tblGridChange w:id="0">
          <w:tblGrid>
            <w:gridCol w:w="2177"/>
            <w:gridCol w:w="2610"/>
            <w:gridCol w:w="3878"/>
            <w:gridCol w:w="899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Degree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University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Bachelor’s / Master’s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Dentistry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Kalamoon University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Orthodontics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362" w:hanging="221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Master’s / PhD Thesis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849" w:hanging="408"/>
        <w:rPr/>
      </w:pPr>
      <w:r w:rsidDel="00000000" w:rsidR="00000000" w:rsidRPr="00000000">
        <w:rPr>
          <w:rtl w:val="0"/>
        </w:rPr>
        <w:t xml:space="preserve">Artifıcial Intelligence-Based Algorithm For Cervical Vertebrae Maturation Stage Assessment - Doç. Dr. Levent Vahdettin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362" w:hanging="221"/>
        <w:jc w:val="left"/>
        <w:rPr/>
      </w:pPr>
      <w:r w:rsidDel="00000000" w:rsidR="00000000" w:rsidRPr="00000000">
        <w:rPr>
          <w:b w:val="1"/>
          <w:rtl w:val="0"/>
        </w:rPr>
        <w:t xml:space="preserve">Academic Titles:</w:t>
        <w:br w:type="textWrapping"/>
      </w:r>
      <w:r w:rsidDel="00000000" w:rsidR="00000000" w:rsidRPr="00000000">
        <w:rPr>
          <w:rtl w:val="0"/>
        </w:rPr>
        <w:t xml:space="preserve">Date of Assistant Professorship: 12-3-2025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362" w:hanging="221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Supervised Master’s and PhD Theses: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21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Publications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Articles Published in International Peer-Reviewed Journals (SCI,SSCI, AHCI, ESCI, Scopus)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8.99999999999999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99999999999999" w:line="240" w:lineRule="auto"/>
        <w:ind w:left="849" w:right="0" w:hanging="5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Radwan, M. 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Sin, Ç., Akkaya, N., &amp; Vahdettin, L. (2023). Artificial intelligence‐based algorithm for cervical vertebrae maturation stage assessment. Orthodontics &amp; Craniofacial Research, 26(3), 349-355.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40" w:lineRule="auto"/>
        <w:ind w:left="849" w:right="0" w:hanging="598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Moqbel, A.,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Radwan, M. T.,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Altuğ, Z. (2025). Evaluating accuracy and reliability of mobile apps for cervical vertebral maturation staging in orthodontics: a pilot study: Evaluating accuracy and reliability of mobile apps for cervical vertebral maturation staging in orthodontics: a pilot study. British Dental Journal, 1-5.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Articles Published in Other International Peer-Reviewed Journals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7.2.1. Radwan, M. T.,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Ghani, N. H., &amp; Yarkıner, Z. (2025). Assessing YouTube as a Source of Information on Primary Prevention of Dental Caries. Eurasian Dental Research, 3(2), 22-26.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Papers Presented at International Scientific Conferences and Published in Conference Proceedings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49" w:right="0" w:hanging="59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Radwan, M.T</w:t>
      </w:r>
      <w:r w:rsidDel="00000000" w:rsidR="00000000" w:rsidRPr="00000000">
        <w:rPr>
          <w:rtl w:val="0"/>
        </w:rPr>
        <w:t xml:space="preserve">., Aksoy, S.G., Dıb, K., Alslakhi, M.H.R. (2019). Comparison in Volume of Maxillary, Frontal, and Sphenoid Sinuses Among Normal and OSA Patients. UAE International Dental Conference and Arab Dental Exhibition – AEEDC Dubai 2019, Dubai, UAE. (Poster)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49" w:right="0" w:hanging="59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Hasoğlan, Ş.T., Ersalıcı, İ., </w:t>
      </w:r>
      <w:r w:rsidDel="00000000" w:rsidR="00000000" w:rsidRPr="00000000">
        <w:rPr>
          <w:b w:val="1"/>
          <w:rtl w:val="0"/>
        </w:rPr>
        <w:t xml:space="preserve">Radwan, M.T</w:t>
      </w:r>
      <w:r w:rsidDel="00000000" w:rsidR="00000000" w:rsidRPr="00000000">
        <w:rPr>
          <w:rtl w:val="0"/>
        </w:rPr>
        <w:t xml:space="preserve">., Moqbel, A.A., Kamiloğlu, B. (2022). Treacher-Collins Sendromunda Klinik ve Radyolojik Bulgular: Sendrom Sunumu. Yakın Doğu Üniversitesi, Diş Hekimliği Fakültesi, Ortodonti Ana Bilim Dalı, Lefkoşa, KKTC. (Poster)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49" w:right="0" w:hanging="59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Kachkool, G., &amp; </w:t>
      </w:r>
      <w:r w:rsidDel="00000000" w:rsidR="00000000" w:rsidRPr="00000000">
        <w:rPr>
          <w:b w:val="1"/>
          <w:rtl w:val="0"/>
        </w:rPr>
        <w:t xml:space="preserve">Radwan, M. T</w:t>
      </w:r>
      <w:r w:rsidDel="00000000" w:rsidR="00000000" w:rsidRPr="00000000">
        <w:rPr>
          <w:rtl w:val="0"/>
        </w:rPr>
        <w:t xml:space="preserve">. (2025, September). Vast implementations of artificial intelligence in orthodontic workflows PosterpresentationPoster presentationPosterpresentation. 28th Turkish Dental Association International Dental Congress (EXPODENTAL 2025), Diyarbakır, Türkiye.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49" w:right="0" w:hanging="59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Kachkool, G., &amp; </w:t>
      </w:r>
      <w:r w:rsidDel="00000000" w:rsidR="00000000" w:rsidRPr="00000000">
        <w:rPr>
          <w:b w:val="1"/>
          <w:rtl w:val="0"/>
        </w:rPr>
        <w:t xml:space="preserve">Radwan, M. T</w:t>
      </w:r>
      <w:r w:rsidDel="00000000" w:rsidR="00000000" w:rsidRPr="00000000">
        <w:rPr>
          <w:rtl w:val="0"/>
        </w:rPr>
        <w:t xml:space="preserve">. (2025, September). The future of orthodontics: ChatGPT’s innovations unveiled Poster presentation Poster presentation Poster presentation. 28th Turkish Dental Association International Dental Congress (EXPODENTAL 2025), Diyarbakır, Türkiye.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13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441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7.4. National/International Books or Book Chapters </w:t>
      </w:r>
    </w:p>
    <w:p w:rsidR="00000000" w:rsidDel="00000000" w:rsidP="00000000" w:rsidRDefault="00000000" w:rsidRPr="00000000" w14:paraId="0000002F">
      <w:pPr>
        <w:ind w:left="441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441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7.5. Articles Published in National Peer-Reviewed Journals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Responsibilities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Memberships in Scientific and Professional Organizations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Undergraduate and Graduate Courses Taught in the Last Two Years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2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2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7"/>
        <w:gridCol w:w="1558"/>
        <w:gridCol w:w="3115"/>
        <w:gridCol w:w="1016"/>
        <w:gridCol w:w="975"/>
        <w:gridCol w:w="1224"/>
        <w:tblGridChange w:id="0">
          <w:tblGrid>
            <w:gridCol w:w="1277"/>
            <w:gridCol w:w="1558"/>
            <w:gridCol w:w="3115"/>
            <w:gridCol w:w="1016"/>
            <w:gridCol w:w="975"/>
            <w:gridCol w:w="1224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5" w:right="219" w:hanging="216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Year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5" w:lineRule="auto"/>
              <w:ind w:left="48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Weekly Hours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46" w:right="147" w:hanging="8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Students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Theoretical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Practical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2024 - 2025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7" w:right="211" w:firstLine="258.9999999999999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120" w:firstLine="3.00000000000000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DCR404 Orthodontic clinic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20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DTC100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Introduction to Dentistry-Orthodontics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7" w:right="0" w:hanging="828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DTC300 Clear aligner therapy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22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DTC500 Presentation types and creation of presentation content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3" w:lineRule="auto"/>
              <w:ind w:left="33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DEC426- Digital Orthodontic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3" w:lineRule="auto"/>
              <w:ind w:left="33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DPC300 Preclinical orthodontics laboratory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3" w:lineRule="auto"/>
              <w:ind w:left="33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DTC300: CS8 - Definition of orthodontics and its relationship with growth and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3" w:lineRule="auto"/>
              <w:ind w:left="33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DTC300: CS8 -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Factors Influencing Malocclusion Etiology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3" w:lineRule="auto"/>
              <w:ind w:left="33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DTC300: CS8 -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Growth and Development of Dental Arches, Transition from Primary Dentition to Permanent Dentition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3" w:lineRule="auto"/>
              <w:ind w:left="33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DTC300: CS8 -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Orthodontic Evaluation of the Stomatognathic System, Hormones and Habits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DTC300: CS8 -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Orthodontic Tooth Movements and Its Histology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2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DTC300: CS8 -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Prenatal and postnatal growth and development of Cranium and Cranial Base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2025-2026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7" w:right="211" w:firstLine="258.9999999999999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DCR404 Orthodontic clinic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2" w:right="0" w:hanging="74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DCR504 Orthodontic clinic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2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DTC100 Introduction to Dentistry-Orthodontics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82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" w:right="0" w:firstLine="18.999999999999986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 100 Dentistry in new age-Orthodontics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82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333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 500 Clear aligner therapy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9" w:right="0" w:hanging="131.9999999999999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DEC426- Digital Orthodontic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8" w:right="361" w:hanging="478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DTC400 Preventive orthodontics and types of preventive orthodontics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8" w:right="361" w:hanging="478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DTC400 Appliances that apply extra-oral force to the mouth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8" w:right="361" w:hanging="478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DTC400 Fixed orthodontic treatment, 6 keys to occlusion and retention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8" w:right="361" w:hanging="478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DTC400 Orthodontic treatment of impacted teeth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</w:tbl>
    <w:p w:rsidR="00000000" w:rsidDel="00000000" w:rsidP="00000000" w:rsidRDefault="00000000" w:rsidRPr="00000000" w14:paraId="000000E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5216208</wp:posOffset>
              </wp:positionH>
              <wp:positionV relativeFrom="page">
                <wp:posOffset>459422</wp:posOffset>
              </wp:positionV>
              <wp:extent cx="1463040" cy="17526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19243" y="3697133"/>
                        <a:ext cx="1453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Update Date: 05.05.2025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5216208</wp:posOffset>
              </wp:positionH>
              <wp:positionV relativeFrom="page">
                <wp:posOffset>459422</wp:posOffset>
              </wp:positionV>
              <wp:extent cx="1463040" cy="17526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3040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49" w:hanging="40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136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83C7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83C7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83C7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83C7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83C7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83C7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83C7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83C7A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83C7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83C7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83C7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83C7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83C7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83C7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83C7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83C7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1"/>
    <w:qFormat w:val="1"/>
    <w:rsid w:val="00483C7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83C7A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83C7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83C7A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83C7A"/>
    <w:rPr>
      <w:b w:val="1"/>
      <w:bCs w:val="1"/>
      <w:smallCaps w:val="1"/>
      <w:color w:val="2f5496" w:themeColor="accent1" w:themeShade="0000BF"/>
      <w:spacing w:val="5"/>
    </w:rPr>
  </w:style>
  <w:style w:type="paragraph" w:styleId="TableParagraph" w:customStyle="1">
    <w:name w:val="Table Paragraph"/>
    <w:basedOn w:val="Normal"/>
    <w:uiPriority w:val="1"/>
    <w:qFormat w:val="1"/>
    <w:rsid w:val="00483C7A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Calibri" w:cs="Calibri" w:eastAsia="Calibri" w:hAnsi="Calibri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3C7A"/>
  </w:style>
  <w:style w:type="paragraph" w:styleId="Footer">
    <w:name w:val="footer"/>
    <w:basedOn w:val="Normal"/>
    <w:link w:val="FooterChar"/>
    <w:uiPriority w:val="99"/>
    <w:unhideWhenUsed w:val="1"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3C7A"/>
  </w:style>
  <w:style w:type="paragraph" w:styleId="BodyText">
    <w:name w:val="Body Text"/>
    <w:basedOn w:val="Normal"/>
    <w:link w:val="BodyTextChar"/>
    <w:uiPriority w:val="1"/>
    <w:qFormat w:val="1"/>
    <w:rsid w:val="00483C7A"/>
    <w:pPr>
      <w:widowControl w:val="0"/>
      <w:autoSpaceDE w:val="0"/>
      <w:autoSpaceDN w:val="0"/>
      <w:spacing w:after="0" w:before="241" w:line="240" w:lineRule="auto"/>
      <w:ind w:left="849"/>
      <w:jc w:val="both"/>
    </w:pPr>
    <w:rPr>
      <w:rFonts w:ascii="Calibri" w:cs="Calibri" w:eastAsia="Calibri" w:hAnsi="Calibri"/>
      <w:kern w:val="0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483C7A"/>
    <w:rPr>
      <w:rFonts w:ascii="Calibri" w:cs="Calibri" w:eastAsia="Calibri" w:hAnsi="Calibri"/>
      <w:kern w:val="0"/>
      <w:lang w:val="en-US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393A8F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keypsdentistry.neu.edu.tr/n/competence/584/profile" TargetMode="External"/><Relationship Id="rId10" Type="http://schemas.openxmlformats.org/officeDocument/2006/relationships/hyperlink" Target="https://keypsdentistry.neu.edu.tr/n/competence/577/profile" TargetMode="External"/><Relationship Id="rId12" Type="http://schemas.openxmlformats.org/officeDocument/2006/relationships/header" Target="header1.xml"/><Relationship Id="rId9" Type="http://schemas.openxmlformats.org/officeDocument/2006/relationships/hyperlink" Target="https://keypsdentistry.neu.edu.tr/n/competence/578/profil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eypsdentistry.neu.edu.tr/n/competence/576/profile" TargetMode="External"/><Relationship Id="rId8" Type="http://schemas.openxmlformats.org/officeDocument/2006/relationships/hyperlink" Target="https://keypsdentistry.neu.edu.tr/n/competence/585/profil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tsSxkGEm3XPryoUvZsBmIYtozA==">CgMxLjAyDmguaHVwdHNoNHVjMTlvOAByITFIM09zbVJoc2tacDhDUmRkeGdXNkctTVpQdGJSLW1ESg==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2025-05-05T13:04:00Z</dcterms:created>
  <dc:creator>Sc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