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ACADEMIC 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Name Surname: Nildem İNÖNÜ ÇAĞLAR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Title: DR.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Educational Background: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Degree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Department/Program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Bachelor’s / Master’s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Dentistry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Near East Unıversity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Endodontics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Near East Unıversity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2025</w:t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Master’s / PhD Thesis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849" w:hanging="408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PhD Thesis /Medical Specialty Thesis Title and Advisor(s): </w:t>
      </w:r>
      <w:r w:rsidDel="00000000" w:rsidR="00000000" w:rsidRPr="00000000">
        <w:rPr>
          <w:rtl w:val="0"/>
        </w:rPr>
        <w:t xml:space="preserve">Deep Learning-Based Detection of Separated Root Canal Instruments in Panoramic Radiographs Using a U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-Net Architecture (2025). Prof. Dr. Umut Aksoy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Academic Titles: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Supervised Master’s and PhD Theses: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240" w:hanging="39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PhD Theses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21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Publications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International Peer-Reviewed Journals (SCI,SSCI, AHCI, ESCI, Scopus)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8.99999999999999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78.99999999999999" w:line="360" w:lineRule="auto"/>
        <w:ind w:left="849" w:right="42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7.1.1.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İnönü, N., Aksoy, U., Kırmızı, D., Aksoy, S., Akkaya, N., &amp; Orhan, K. (2025). Deep Learning-Based Detection of Separated Root Canal Instruments in Panoramic Radiographs Using a U2-Net Architecture.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Diagnostics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(14), 1744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Other International Peer-Reviewed Journals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7.2.1.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Papers Presented at International Scientific Conferences and Published in Conference Proceedings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7.3.1.</w:t>
      </w:r>
    </w:p>
    <w:p w:rsidR="00000000" w:rsidDel="00000000" w:rsidP="00000000" w:rsidRDefault="00000000" w:rsidRPr="00000000" w14:paraId="0000002A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7.4. National/International Books or Book Chapters </w:t>
      </w:r>
    </w:p>
    <w:p w:rsidR="00000000" w:rsidDel="00000000" w:rsidP="00000000" w:rsidRDefault="00000000" w:rsidRPr="00000000" w14:paraId="0000002B">
      <w:pPr>
        <w:ind w:left="9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7.4.1</w:t>
      </w:r>
    </w:p>
    <w:p w:rsidR="00000000" w:rsidDel="00000000" w:rsidP="00000000" w:rsidRDefault="00000000" w:rsidRPr="00000000" w14:paraId="0000002C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7.5. Articles Published in National Peer-Reviewed Journals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4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7.5.1.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Kırmızı, D., Aksoy, U., Aksoy, S., İnönü, N., &amp; Orhan, K. (2025). Evaluation of Taurodont and Pyramidal Mandibular Molars Prevalence in a Group of Turkish Cypriot Population by Cone Beam Computed Tomography.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Cyprus Journal of Medical Sciences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Responsibilities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Assistant Coordinator, 1th-Year English Program, Faculty of Dentistry, Near East University (2025–2026 Academic Year)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Memberships in Scientific and Professional Organizations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Cyprus Turkish Medical Association – Cyprus Turkish Dental Chamber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50.9999999999999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Undergraduate and Graduate Courses Taught in the Last Two Years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7"/>
        <w:gridCol w:w="1558"/>
        <w:gridCol w:w="2979"/>
        <w:gridCol w:w="1152"/>
        <w:gridCol w:w="975"/>
        <w:gridCol w:w="1224"/>
        <w:tblGridChange w:id="0">
          <w:tblGrid>
            <w:gridCol w:w="1277"/>
            <w:gridCol w:w="1558"/>
            <w:gridCol w:w="2979"/>
            <w:gridCol w:w="1152"/>
            <w:gridCol w:w="975"/>
            <w:gridCol w:w="1224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5" w:right="219" w:hanging="216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Year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3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5" w:lineRule="auto"/>
              <w:ind w:left="48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Weekly Hours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6" w:right="147" w:hanging="8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Students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Theoretical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Practical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20" w:firstLine="3.000000000000007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0" w:right="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7" w:right="0" w:hanging="82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2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3" w:lineRule="auto"/>
              <w:ind w:left="3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5216208</wp:posOffset>
              </wp:positionH>
              <wp:positionV relativeFrom="page">
                <wp:posOffset>459422</wp:posOffset>
              </wp:positionV>
              <wp:extent cx="1463040" cy="45307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19243" y="3697133"/>
                        <a:ext cx="1453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Update Date: 08.04.2026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5216208</wp:posOffset>
              </wp:positionH>
              <wp:positionV relativeFrom="page">
                <wp:posOffset>459422</wp:posOffset>
              </wp:positionV>
              <wp:extent cx="1463040" cy="45307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3040" cy="453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8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8"/>
      </w:pPr>
      <w:rPr/>
    </w:lvl>
    <w:lvl w:ilvl="4">
      <w:start w:val="0"/>
      <w:numFmt w:val="bullet"/>
      <w:lvlText w:val="•"/>
      <w:lvlJc w:val="left"/>
      <w:pPr>
        <w:ind w:left="4039" w:hanging="588.0000000000005"/>
      </w:pPr>
      <w:rPr/>
    </w:lvl>
    <w:lvl w:ilvl="5">
      <w:start w:val="0"/>
      <w:numFmt w:val="bullet"/>
      <w:lvlText w:val="•"/>
      <w:lvlJc w:val="left"/>
      <w:pPr>
        <w:ind w:left="4973" w:hanging="588"/>
      </w:pPr>
      <w:rPr/>
    </w:lvl>
    <w:lvl w:ilvl="6">
      <w:start w:val="0"/>
      <w:numFmt w:val="bullet"/>
      <w:lvlText w:val="•"/>
      <w:lvlJc w:val="left"/>
      <w:pPr>
        <w:ind w:left="5906" w:hanging="587.9999999999991"/>
      </w:pPr>
      <w:rPr/>
    </w:lvl>
    <w:lvl w:ilvl="7">
      <w:start w:val="0"/>
      <w:numFmt w:val="bullet"/>
      <w:lvlText w:val="•"/>
      <w:lvlJc w:val="left"/>
      <w:pPr>
        <w:ind w:left="6839" w:hanging="588"/>
      </w:pPr>
      <w:rPr/>
    </w:lvl>
    <w:lvl w:ilvl="8">
      <w:start w:val="0"/>
      <w:numFmt w:val="bullet"/>
      <w:lvlText w:val="•"/>
      <w:lvlJc w:val="left"/>
      <w:pPr>
        <w:ind w:left="7772" w:hanging="587.999999999999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49" w:hanging="40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136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sXHT/bBEMbVa/AHnQGCTGuxaKQ==">CgMxLjA4AHIhMWVGNWlRTC1JRU4xb2NNUVRHZjNmVEhEUExJbTlQY2hK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